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colors2.xml" ContentType="application/vnd.openxmlformats-officedocument.drawingml.diagramColors+xml"/>
  <Override PartName="/word/diagrams/colors3.xml" ContentType="application/vnd.openxmlformats-officedocument.drawingml.diagramColors+xml"/>
  <Override PartName="/word/diagrams/colors4.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data3.xml" ContentType="application/vnd.openxmlformats-officedocument.drawingml.diagramData+xml"/>
  <Override PartName="/word/diagrams/data4.xml" ContentType="application/vnd.openxmlformats-officedocument.drawingml.diagramData+xml"/>
  <Override PartName="/word/diagrams/drawing1.xml" ContentType="application/vnd.ms-office.drawingml.diagramDrawing+xml"/>
  <Override PartName="/word/diagrams/drawing2.xml" ContentType="application/vnd.ms-office.drawingml.diagramDrawing+xml"/>
  <Override PartName="/word/diagrams/drawing3.xml" ContentType="application/vnd.ms-office.drawingml.diagramDrawing+xml"/>
  <Override PartName="/word/diagrams/drawing4.xml" ContentType="application/vnd.ms-office.drawingml.diagramDrawing+xml"/>
  <Override PartName="/word/diagrams/layout1.xml" ContentType="application/vnd.openxmlformats-officedocument.drawingml.diagramLayout+xml"/>
  <Override PartName="/word/diagrams/layout2.xml" ContentType="application/vnd.openxmlformats-officedocument.drawingml.diagramLayout+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1.xml" ContentType="application/vnd.openxmlformats-officedocument.drawingml.diagramStyle+xml"/>
  <Override PartName="/word/diagrams/quickStyle2.xml" ContentType="application/vnd.openxmlformats-officedocument.drawingml.diagramStyle+xml"/>
  <Override PartName="/word/diagrams/quickStyle3.xml" ContentType="application/vnd.openxmlformats-officedocument.drawingml.diagramStyle+xml"/>
  <Override PartName="/word/diagrams/quickStyle4.xml" ContentType="application/vnd.openxmlformats-officedocument.drawingml.diagram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70B8572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黑体" w:eastAsia="黑体" w:cs="黑体"/>
          <w:sz w:val="32"/>
          <w:szCs w:val="32"/>
        </w:rPr>
      </w:pPr>
      <w:bookmarkStart w:id="0" w:name="_Toc21250"/>
      <w:r>
        <w:rPr>
          <w:rFonts w:hint="eastAsia" w:ascii="黑体" w:hAnsi="黑体" w:eastAsia="黑体" w:cs="黑体"/>
          <w:sz w:val="32"/>
          <w:szCs w:val="32"/>
        </w:rPr>
        <w:t>摘要</w:t>
      </w:r>
      <w:bookmarkEnd w:id="0"/>
    </w:p>
    <w:p w14:paraId="77379EB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随着高校招生规模的扩大和教学管理要求的提高，传统的学生成绩管理方式已经难以满足实际需求。手工记录、Excel表格管理等传统方式存在工作效率低、数据容易出错、查询统计困难、信息共享不便等问题。针对以上问题，本文设计并实现了一个基于Django框架的学生成绩管理系统。</w:t>
      </w:r>
    </w:p>
    <w:p w14:paraId="572C7CB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lang w:val="en-US" w:eastAsia="zh-CN"/>
        </w:rPr>
        <w:t>本</w:t>
      </w:r>
      <w:r>
        <w:rPr>
          <w:rFonts w:hint="eastAsia" w:ascii="Times New Roman" w:hAnsi="Times New Roman"/>
          <w:sz w:val="24"/>
        </w:rPr>
        <w:t>系统采用B/S架构，后端使用Python语言和Django框架进行开发，前端使用HTML、CSS、JavaScript结合Bootstrap框架构建响应式界面，数据库选用MySQL进行数据存储。系统实现了用户登录与权限管理、学生信息管理、课程信息管理、成绩录入与查询、成绩统计与分析等核心功能。其中，成绩批量导入功能能够通过Excel文件快速录入数据，大大提高了教师的工作效率。系统还利用ECharts实现了成绩分布的可视化展示。经过测试，系统运行稳定，操作简便，能够满足学生成绩管理的基本需求，具有一定的实用价值。</w:t>
      </w:r>
    </w:p>
    <w:p w14:paraId="37DE93A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p>
    <w:p w14:paraId="4DC57CF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p>
    <w:p w14:paraId="0D5B805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【关键词】Django；Python；成绩管理；MySQL；B/S架构</w:t>
      </w:r>
    </w:p>
    <w:p w14:paraId="539E7E5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p>
    <w:p w14:paraId="336C503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614A92B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黑体" w:eastAsia="黑体" w:cs="黑体"/>
          <w:sz w:val="32"/>
          <w:szCs w:val="32"/>
        </w:rPr>
      </w:pPr>
      <w:bookmarkStart w:id="1" w:name="_Toc11433"/>
      <w:r>
        <w:rPr>
          <w:rFonts w:hint="eastAsia" w:ascii="黑体" w:hAnsi="黑体" w:eastAsia="黑体" w:cs="黑体"/>
          <w:sz w:val="32"/>
          <w:szCs w:val="32"/>
        </w:rPr>
        <w:t>Abstract</w:t>
      </w:r>
      <w:bookmarkEnd w:id="1"/>
    </w:p>
    <w:p w14:paraId="0BE3E61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 xml:space="preserve">With the expansion of college enrollment and the improvement of teaching management requirements, traditional methods of student grade management have been unable to meet practical needs. Traditional methods such as manual recording and Excel spreadsheet management have problems such as low work efficiency, error-prone data, difficulty in query and statistics, and inconvenient information sharing. To address these issues, this paper designs and implements a student grade management system based on the Django framework. </w:t>
      </w:r>
    </w:p>
    <w:p w14:paraId="2BA2029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The system adopts a B/S architecture, with the backend developed using Python language and the Django framework, the frontend built with HTML, CSS, JavaScript combined with the Bootstrap framework to create a responsive interface, and MySQL selected for data storage. The system implements core functions including user login and permission management, student information management, course information management, grade entry and query, and grade statistics and analysis. Among these, the batch grade import function can quickly enter data through Excel files, greatly improving teachers' work efficiency. The system also uses ECharts to visualize grade distribution. After testing, the system runs stably and is easy to operate, meeting the basic needs of student grade management and having certain practical value.</w:t>
      </w:r>
    </w:p>
    <w:p w14:paraId="0F7875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p>
    <w:p w14:paraId="33F8DC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hint="eastAsia" w:ascii="Times New Roman" w:hAnsi="Times New Roman"/>
          <w:sz w:val="24"/>
        </w:rPr>
        <w:t>【</w:t>
      </w:r>
      <w:r>
        <w:rPr>
          <w:rFonts w:ascii="Times New Roman" w:hAnsi="Times New Roman"/>
          <w:sz w:val="24"/>
        </w:rPr>
        <w:t>Keywords</w:t>
      </w:r>
      <w:r>
        <w:rPr>
          <w:rFonts w:hint="eastAsia" w:ascii="Times New Roman" w:hAnsi="Times New Roman"/>
          <w:sz w:val="24"/>
        </w:rPr>
        <w:t>】</w:t>
      </w:r>
      <w:r>
        <w:rPr>
          <w:rFonts w:ascii="Times New Roman" w:hAnsi="Times New Roman"/>
          <w:sz w:val="24"/>
        </w:rPr>
        <w:t xml:space="preserve"> Django; Python; Grade Management; MySQL; B/S Architecture</w:t>
      </w:r>
    </w:p>
    <w:p w14:paraId="01A677C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p>
    <w:p w14:paraId="18540C8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sdt>
      <w:sdtPr>
        <w:rPr>
          <w:rFonts w:hint="eastAsia" w:ascii="黑体" w:hAnsi="黑体" w:eastAsia="黑体" w:cs="黑体"/>
          <w:kern w:val="2"/>
          <w:sz w:val="32"/>
          <w:szCs w:val="32"/>
          <w:lang w:val="en-US" w:eastAsia="zh-CN" w:bidi="ar-SA"/>
        </w:rPr>
        <w:id w:val="147482509"/>
        <w:showingPlcHdr/>
        <w15:color w:val="DBDBDB"/>
        <w:docPartObj>
          <w:docPartGallery w:val="Table of Contents"/>
          <w:docPartUnique/>
        </w:docPartObj>
      </w:sdtPr>
      <w:sdtEndPr>
        <w:rPr>
          <w:rFonts w:hint="eastAsia" w:ascii="黑体" w:hAnsi="黑体" w:eastAsia="黑体" w:cs="黑体"/>
          <w:kern w:val="2"/>
          <w:sz w:val="21"/>
          <w:szCs w:val="32"/>
          <w:lang w:val="en-US" w:eastAsia="zh-CN" w:bidi="ar-SA"/>
        </w:rPr>
      </w:sdtEndPr>
      <w:sdtContent>
        <w:p w14:paraId="1C337ACF">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center"/>
            <w:textAlignment w:val="auto"/>
            <w:outlineLvl w:val="0"/>
            <w:rPr>
              <w:rFonts w:hint="eastAsia"/>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ascii="黑体" w:hAnsi="黑体" w:eastAsia="黑体" w:cs="黑体"/>
              <w:kern w:val="2"/>
              <w:sz w:val="32"/>
              <w:szCs w:val="32"/>
              <w:lang w:val="en-US" w:eastAsia="zh-CN" w:bidi="ar-SA"/>
            </w:rPr>
            <w:t xml:space="preserve">     </w:t>
          </w:r>
        </w:p>
      </w:sdtContent>
    </w:sdt>
    <w:p w14:paraId="7D4B4FF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rPr>
          <w:rFonts w:hint="eastAsia" w:ascii="黑体" w:hAnsi="黑体" w:eastAsia="黑体" w:cs="黑体"/>
          <w:sz w:val="28"/>
          <w:szCs w:val="28"/>
        </w:rPr>
      </w:pPr>
      <w:bookmarkStart w:id="2" w:name="_Toc7791"/>
      <w:r>
        <w:rPr>
          <w:rFonts w:hint="eastAsia" w:ascii="黑体" w:hAnsi="黑体" w:eastAsia="黑体" w:cs="黑体"/>
          <w:sz w:val="32"/>
          <w:szCs w:val="32"/>
        </w:rPr>
        <w:t>第</w:t>
      </w:r>
      <w:r>
        <w:rPr>
          <w:rFonts w:hint="eastAsia" w:ascii="黑体" w:hAnsi="黑体" w:eastAsia="黑体" w:cs="黑体"/>
          <w:sz w:val="32"/>
          <w:szCs w:val="32"/>
          <w:lang w:val="en-US" w:eastAsia="zh-CN"/>
        </w:rPr>
        <w:t>1</w:t>
      </w:r>
      <w:r>
        <w:rPr>
          <w:rFonts w:hint="eastAsia" w:ascii="黑体" w:hAnsi="黑体" w:eastAsia="黑体" w:cs="黑体"/>
          <w:sz w:val="32"/>
          <w:szCs w:val="32"/>
        </w:rPr>
        <w:t>章 绪论</w:t>
      </w:r>
      <w:bookmarkEnd w:id="2"/>
    </w:p>
    <w:p w14:paraId="2F60D99E">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1"/>
        <w:rPr>
          <w:rFonts w:hint="eastAsia" w:ascii="Times New Roman" w:hAnsi="Times New Roman" w:eastAsia="黑体" w:cs="黑体"/>
          <w:sz w:val="30"/>
          <w:szCs w:val="30"/>
        </w:rPr>
      </w:pPr>
      <w:bookmarkStart w:id="3" w:name="_Toc7519"/>
      <w:r>
        <w:rPr>
          <w:rFonts w:hint="eastAsia" w:ascii="Times New Roman" w:hAnsi="Times New Roman" w:eastAsia="黑体" w:cs="黑体"/>
          <w:sz w:val="30"/>
          <w:szCs w:val="30"/>
        </w:rPr>
        <w:t>1.1 研究背景与意义</w:t>
      </w:r>
      <w:bookmarkEnd w:id="3"/>
    </w:p>
    <w:p w14:paraId="3E4808D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随着我国高等教育的快速发展，高校招生规模不断扩大，学生人数持续增加，教学管理工作量也随之大幅增长。学生成绩管理作为教学管理的核心环节之一，直接关系到教学质量评估、学生学业评价和教学决策的科学性。</w:t>
      </w:r>
    </w:p>
    <w:p w14:paraId="10C1E03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目前，许多高校虽然已经建立了教务管理系统，但在实际教学过程中，许多教师仍然面临以下问题：工作效率低。许多教师仍然采用Excel表格记录学生成绩，需要手动输入、计算和整理，不仅耗费大量时间，而且容易出现计算错误。数据共享难。成绩数据分散在不同的教师手中，难以实现集中管理和统计分析，不利于教学管理部门掌握整体教学情况。查询统计不便。当需要按班级、课程、学期等多个条件查询成绩时，Excel表格的筛选功能操作繁琐，难以快速得到想要的结果。缺乏数据分析。传统的成绩管理方式只能进行简单的求和、平均计算，无法直观地展示成绩分布、变化趋势等信息，不利于教师进行教学反思和改进。</w:t>
      </w:r>
    </w:p>
    <w:p w14:paraId="76FDDC2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基于以上问题，开发一个功能完善、操作简便的学生成绩管理系统具有重要的现实意义。本系统旨在为教师提供一个便捷的成绩管理工具，帮助学生随时查询个人成绩，同时为教学管理者提供数据统计和分析功能，从而提高工作效率，促进教学质量的提升。从个人发展角度来看，通过本系统的设计与实现，能够将所学的Python编程、数据库设计、Web开发等专业知识进行综合运用，提高解决实际问题的能力，为今后的工作打下良好基础。</w:t>
      </w:r>
    </w:p>
    <w:p w14:paraId="7209905F">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4" w:name="_Toc29299"/>
      <w:r>
        <w:rPr>
          <w:rFonts w:ascii="Times New Roman" w:hAnsi="Times New Roman" w:eastAsia="黑体"/>
          <w:sz w:val="30"/>
        </w:rPr>
        <w:t>1.2 国内外研究现状</w:t>
      </w:r>
      <w:bookmarkEnd w:id="4"/>
    </w:p>
    <w:p w14:paraId="5512A22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在国内，高校教务管理系统已经普遍应用，如正方教务管理系统、青果教务管理系统等。这些系统功能全面，涵盖了学籍管理、排课管理、选课管理、成绩管理等模块。但是，这些系统通常是为学校层面的统一管理设计的，界面复杂，操作流程固定，对于教师的日常使用来说不够灵活方便。因此，许多教师仍然需要借助Excel等工具进行辅助管理。</w:t>
      </w:r>
    </w:p>
    <w:p w14:paraId="711E47B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在国外，学习管理系统（LMS）如Canvas、Blackboard、Moodle等得到了广泛应用。这些系统不仅包含成绩管理功能，还支持在线学习、作业提交、讨论互动等。其中成绩管理模块功能较为完善，支持多种评分方式，能够生成学习分析报告。但是，这些系统往往规模较大，部署和使用相对复杂。从技术发展来看，Python语言凭借其简洁易学、生态丰富的特点，在Web开发领域得到了广泛应用。Django作为Python的主流Web框架，具有开发效率高、功能完备、安全性好等优点，非常适合用于开发中小型管理信息系统。</w:t>
      </w:r>
    </w:p>
    <w:p w14:paraId="248426DB">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5" w:name="_Toc20860"/>
      <w:r>
        <w:rPr>
          <w:rFonts w:ascii="Times New Roman" w:hAnsi="Times New Roman" w:eastAsia="黑体"/>
          <w:sz w:val="30"/>
        </w:rPr>
        <w:t>1.3 主要研究内容</w:t>
      </w:r>
      <w:bookmarkEnd w:id="5"/>
    </w:p>
    <w:p w14:paraId="46C799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本文的主要研究内容包括以下几个方面：</w:t>
      </w:r>
    </w:p>
    <w:p w14:paraId="37140ED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系统需求分析：通过对教师、学生、管理员三类用户的实际需求进行调研，明确系统的功能需求和性能需求。</w:t>
      </w:r>
    </w:p>
    <w:p w14:paraId="1AEC264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系统设计：包括总体架构设计、功能模块划分、数据库设计等，为系统实现奠定基础。</w:t>
      </w:r>
    </w:p>
    <w:p w14:paraId="05A6775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系统实现：使用Django框架开发后端业务逻辑，使用Bootstrap构建前端界面，使用MySQL存储数据，实现用户管理、学生管理、课程管理、成绩管理等功能。</w:t>
      </w:r>
    </w:p>
    <w:p w14:paraId="6D1A68B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数据可视化：利用ECharts图表库实现成绩分布的可视化展示，使数据分析更加直观。</w:t>
      </w:r>
    </w:p>
    <w:p w14:paraId="0F1331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系统测试：对系统进行功能测试，验证系统的稳定性和可靠性。</w:t>
      </w:r>
    </w:p>
    <w:p w14:paraId="7B418469">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6" w:name="_Toc24006"/>
      <w:r>
        <w:rPr>
          <w:rFonts w:ascii="Times New Roman" w:hAnsi="Times New Roman" w:eastAsia="黑体"/>
          <w:sz w:val="30"/>
        </w:rPr>
        <w:t>1.4 论文组织结构</w:t>
      </w:r>
      <w:bookmarkEnd w:id="6"/>
    </w:p>
    <w:p w14:paraId="1FC8AA3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hint="eastAsia" w:ascii="Times New Roman" w:hAnsi="Times New Roman"/>
          <w:sz w:val="24"/>
          <w:lang w:val="en-US" w:eastAsia="zh-CN"/>
        </w:rPr>
        <w:t>论文</w:t>
      </w:r>
      <w:r>
        <w:rPr>
          <w:rFonts w:ascii="Times New Roman" w:hAnsi="Times New Roman"/>
          <w:sz w:val="24"/>
        </w:rPr>
        <w:t>共分为七章</w:t>
      </w:r>
      <w:r>
        <w:rPr>
          <w:rFonts w:hint="eastAsia" w:ascii="Times New Roman" w:hAnsi="Times New Roman"/>
          <w:sz w:val="24"/>
          <w:lang w:eastAsia="zh-CN"/>
        </w:rPr>
        <w:t>，</w:t>
      </w:r>
      <w:r>
        <w:rPr>
          <w:rFonts w:hint="eastAsia" w:ascii="Times New Roman" w:hAnsi="Times New Roman"/>
          <w:sz w:val="24"/>
          <w:lang w:val="en-US" w:eastAsia="zh-CN"/>
        </w:rPr>
        <w:t>按逻辑有序展开；</w:t>
      </w:r>
      <w:r>
        <w:rPr>
          <w:rFonts w:ascii="Times New Roman" w:hAnsi="Times New Roman"/>
          <w:sz w:val="24"/>
        </w:rPr>
        <w:t xml:space="preserve"> 第一章绪论</w:t>
      </w:r>
      <w:r>
        <w:rPr>
          <w:rFonts w:hint="eastAsia" w:ascii="Times New Roman" w:hAnsi="Times New Roman"/>
          <w:sz w:val="24"/>
          <w:lang w:eastAsia="zh-CN"/>
        </w:rPr>
        <w:t>，</w:t>
      </w:r>
      <w:r>
        <w:rPr>
          <w:rFonts w:ascii="Times New Roman" w:hAnsi="Times New Roman"/>
          <w:sz w:val="24"/>
        </w:rPr>
        <w:t>介绍研究背景、意义、现状及主要研究内容</w:t>
      </w:r>
      <w:r>
        <w:rPr>
          <w:rFonts w:hint="eastAsia" w:ascii="Times New Roman" w:hAnsi="Times New Roman"/>
          <w:sz w:val="24"/>
          <w:lang w:eastAsia="zh-CN"/>
        </w:rPr>
        <w:t>；</w:t>
      </w:r>
      <w:r>
        <w:rPr>
          <w:rFonts w:ascii="Times New Roman" w:hAnsi="Times New Roman"/>
          <w:sz w:val="24"/>
        </w:rPr>
        <w:t xml:space="preserve"> 第二章介绍系统开发所使用的关键技术。</w:t>
      </w:r>
      <w:r>
        <w:rPr>
          <w:rFonts w:hint="eastAsia" w:ascii="Times New Roman" w:hAnsi="Times New Roman"/>
          <w:sz w:val="24"/>
          <w:lang w:eastAsia="zh-CN"/>
        </w:rPr>
        <w:t>；</w:t>
      </w:r>
      <w:r>
        <w:rPr>
          <w:rFonts w:ascii="Times New Roman" w:hAnsi="Times New Roman"/>
          <w:sz w:val="24"/>
        </w:rPr>
        <w:t>第三章</w:t>
      </w:r>
      <w:r>
        <w:rPr>
          <w:rFonts w:hint="eastAsia" w:ascii="Times New Roman" w:hAnsi="Times New Roman"/>
          <w:sz w:val="24"/>
          <w:lang w:eastAsia="zh-CN"/>
        </w:rPr>
        <w:t>通过用户角色与功能需求分析明确系统建设依据；</w:t>
      </w:r>
      <w:r>
        <w:rPr>
          <w:rFonts w:ascii="Times New Roman" w:hAnsi="Times New Roman"/>
          <w:sz w:val="24"/>
        </w:rPr>
        <w:t xml:space="preserve"> 第四章</w:t>
      </w:r>
      <w:r>
        <w:rPr>
          <w:rFonts w:hint="eastAsia" w:ascii="Times New Roman" w:hAnsi="Times New Roman"/>
          <w:sz w:val="24"/>
          <w:lang w:eastAsia="zh-CN"/>
        </w:rPr>
        <w:t>进行系统总体架构与数据库设计；</w:t>
      </w:r>
      <w:r>
        <w:rPr>
          <w:rFonts w:ascii="Times New Roman" w:hAnsi="Times New Roman"/>
          <w:sz w:val="24"/>
        </w:rPr>
        <w:t xml:space="preserve"> 第五章详细介绍各功能模块的实现过程</w:t>
      </w:r>
      <w:r>
        <w:rPr>
          <w:rFonts w:hint="eastAsia" w:ascii="Times New Roman" w:hAnsi="Times New Roman"/>
          <w:sz w:val="24"/>
          <w:lang w:eastAsia="zh-CN"/>
        </w:rPr>
        <w:t>；</w:t>
      </w:r>
      <w:r>
        <w:rPr>
          <w:rFonts w:ascii="Times New Roman" w:hAnsi="Times New Roman"/>
          <w:sz w:val="24"/>
        </w:rPr>
        <w:t xml:space="preserve"> 第六章对系统进行测试并分析测试结果</w:t>
      </w:r>
      <w:r>
        <w:rPr>
          <w:rFonts w:hint="eastAsia" w:ascii="Times New Roman" w:hAnsi="Times New Roman"/>
          <w:sz w:val="24"/>
          <w:lang w:eastAsia="zh-CN"/>
        </w:rPr>
        <w:t>；</w:t>
      </w:r>
      <w:r>
        <w:rPr>
          <w:rFonts w:ascii="Times New Roman" w:hAnsi="Times New Roman"/>
          <w:sz w:val="24"/>
        </w:rPr>
        <w:t xml:space="preserve"> 第七章总结全文工作，指出不足并提出改进方向。</w:t>
      </w:r>
    </w:p>
    <w:p w14:paraId="5BEC45B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lang w:val="en-US" w:eastAsia="zh-CN"/>
        </w:rPr>
      </w:pPr>
      <w:r>
        <w:rPr>
          <w:rFonts w:hint="eastAsia" w:ascii="Times New Roman" w:hAnsi="Times New Roman"/>
          <w:sz w:val="24"/>
          <w:lang w:val="en-US" w:eastAsia="zh-CN"/>
        </w:rPr>
        <w:t>第1章绪论，围绕学生成绩管理系统的开发背景展开。先结合高校扩招与教学管理需求，分析传统成绩管理方式的不足，明确系统开发的现实意义；再梳理国内外教务管理系统及学习管理系统的发展现状，探索基于Django框架的开发新思路；最后介绍论文的主要研究内容与组织结构。</w:t>
      </w:r>
    </w:p>
    <w:p w14:paraId="7DC3E89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lang w:val="en-US" w:eastAsia="zh-CN"/>
        </w:rPr>
      </w:pPr>
      <w:r>
        <w:rPr>
          <w:rFonts w:hint="eastAsia" w:ascii="Times New Roman" w:hAnsi="Times New Roman"/>
          <w:sz w:val="24"/>
          <w:lang w:val="en-US" w:eastAsia="zh-CN"/>
        </w:rPr>
        <w:t>第2章相关技术介绍，主要剖析Python语言、Django框架、MySQL数据库、Bootstrap前端框架、ECharts图表库这五大技术。通过阐述其特性与优势（如Django的ORM和内置认证、MySQL的高性能、Bootstrap的响应式布局等），为系统开发奠定坚实的技术基础。</w:t>
      </w:r>
    </w:p>
    <w:p w14:paraId="6E82B49F">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lang w:val="en-US" w:eastAsia="zh-CN"/>
        </w:rPr>
      </w:pPr>
      <w:r>
        <w:rPr>
          <w:rFonts w:hint="default" w:ascii="Times New Roman" w:hAnsi="Times New Roman"/>
          <w:sz w:val="24"/>
          <w:lang w:val="en-US" w:eastAsia="zh-CN"/>
        </w:rPr>
        <w:t>系统需求分析</w:t>
      </w:r>
      <w:r>
        <w:rPr>
          <w:rFonts w:hint="eastAsia" w:ascii="Times New Roman" w:hAnsi="Times New Roman"/>
          <w:sz w:val="24"/>
          <w:lang w:val="en-US" w:eastAsia="zh-CN"/>
        </w:rPr>
        <w:t>，</w:t>
      </w:r>
      <w:r>
        <w:rPr>
          <w:rFonts w:hint="default" w:ascii="Times New Roman" w:hAnsi="Times New Roman"/>
          <w:sz w:val="24"/>
          <w:lang w:val="en-US" w:eastAsia="zh-CN"/>
        </w:rPr>
        <w:t>从用户角色与功能需求两方面进行系统分析。用户角色层面，划分学生、教师、管理员三类；功能需求层面，明确用户认证、学生信息管理、课程管理、成绩管理、成绩统计分析等核心功能；同时补充易用性、可靠性、安全性等非功能性需求。</w:t>
      </w:r>
    </w:p>
    <w:p w14:paraId="1AF703C5">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lang w:val="en-US" w:eastAsia="zh-CN"/>
        </w:rPr>
      </w:pPr>
      <w:r>
        <w:rPr>
          <w:rFonts w:hint="default" w:ascii="Times New Roman" w:hAnsi="Times New Roman"/>
          <w:sz w:val="24"/>
          <w:lang w:val="en-US" w:eastAsia="zh-CN"/>
        </w:rPr>
        <w:t>系统设计</w:t>
      </w:r>
      <w:r>
        <w:rPr>
          <w:rFonts w:hint="eastAsia" w:ascii="Times New Roman" w:hAnsi="Times New Roman"/>
          <w:sz w:val="24"/>
          <w:lang w:val="en-US" w:eastAsia="zh-CN"/>
        </w:rPr>
        <w:t>，</w:t>
      </w:r>
      <w:r>
        <w:rPr>
          <w:rFonts w:hint="default" w:ascii="Times New Roman" w:hAnsi="Times New Roman"/>
          <w:sz w:val="24"/>
          <w:lang w:val="en-US" w:eastAsia="zh-CN"/>
        </w:rPr>
        <w:t>进行系统总体架构与功能模块的概要设计。架构上采用B/S模式与Django的MVT分层结构；功能上划分为用户认证、学生管理、课程管理、成绩管理、统计分析五大模块；数据库方面给出E-R图及用户表、学生表、课程表、成绩表等详细表结构。</w:t>
      </w:r>
    </w:p>
    <w:p w14:paraId="45604A42">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lang w:val="en-US" w:eastAsia="zh-CN"/>
        </w:rPr>
      </w:pPr>
      <w:r>
        <w:rPr>
          <w:rFonts w:hint="default" w:ascii="Times New Roman" w:hAnsi="Times New Roman"/>
          <w:sz w:val="24"/>
          <w:lang w:val="en-US" w:eastAsia="zh-CN"/>
        </w:rPr>
        <w:t>系统实现</w:t>
      </w:r>
      <w:r>
        <w:rPr>
          <w:rFonts w:hint="eastAsia" w:ascii="Times New Roman" w:hAnsi="Times New Roman"/>
          <w:sz w:val="24"/>
          <w:lang w:val="en-US" w:eastAsia="zh-CN"/>
        </w:rPr>
        <w:t>，</w:t>
      </w:r>
      <w:r>
        <w:rPr>
          <w:rFonts w:hint="default" w:ascii="Times New Roman" w:hAnsi="Times New Roman"/>
          <w:sz w:val="24"/>
          <w:lang w:val="en-US" w:eastAsia="zh-CN"/>
        </w:rPr>
        <w:t>详述各模块的具体设计与实现过程。包括开发环境搭建、数据模型定义、用户登录认证逻辑、成绩批量导入（基于pandas读取Excel）、成绩多条件查询与统计计算，以及利用ECharts实现成绩分布图表的可视化展示，并附关键代码示例。</w:t>
      </w:r>
    </w:p>
    <w:p w14:paraId="596D634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lang w:val="en-US" w:eastAsia="zh-CN"/>
        </w:rPr>
      </w:pPr>
      <w:r>
        <w:rPr>
          <w:rFonts w:hint="default" w:ascii="Times New Roman" w:hAnsi="Times New Roman"/>
          <w:sz w:val="24"/>
          <w:lang w:val="en-US" w:eastAsia="zh-CN"/>
        </w:rPr>
        <w:t>第6章 系统测试</w:t>
      </w:r>
      <w:r>
        <w:rPr>
          <w:rFonts w:hint="eastAsia" w:ascii="Times New Roman" w:hAnsi="Times New Roman"/>
          <w:sz w:val="24"/>
          <w:lang w:val="en-US" w:eastAsia="zh-CN"/>
        </w:rPr>
        <w:t>，</w:t>
      </w:r>
      <w:r>
        <w:rPr>
          <w:rFonts w:hint="default" w:ascii="Times New Roman" w:hAnsi="Times New Roman"/>
          <w:sz w:val="24"/>
          <w:lang w:val="en-US" w:eastAsia="zh-CN"/>
        </w:rPr>
        <w:t>通过功能测试验证系统质量。在Windows 10 + Chrome环境下，使用50名学生、10门课程、300条成绩数据进行测试，覆盖用户登录、学生管理、成绩批量导入、成绩查询统计、可视化展示等核心功能。测试结果表明系统运行稳定，满足设计要求。</w:t>
      </w:r>
    </w:p>
    <w:p w14:paraId="1B8FD55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sz w:val="24"/>
          <w:lang w:eastAsia="zh-CN"/>
        </w:rPr>
      </w:pPr>
      <w:r>
        <w:rPr>
          <w:rFonts w:hint="default" w:ascii="Times New Roman" w:hAnsi="Times New Roman"/>
          <w:sz w:val="24"/>
          <w:lang w:val="en-US" w:eastAsia="zh-CN"/>
        </w:rPr>
        <w:t>第7章 总结</w:t>
      </w:r>
      <w:r>
        <w:rPr>
          <w:rFonts w:hint="eastAsia" w:ascii="Times New Roman" w:hAnsi="Times New Roman"/>
          <w:sz w:val="24"/>
          <w:lang w:val="en-US" w:eastAsia="zh-CN"/>
        </w:rPr>
        <w:t>与展望，总结研究成果，剖析</w:t>
      </w:r>
      <w:r>
        <w:rPr>
          <w:rFonts w:hint="default" w:ascii="Times New Roman" w:hAnsi="Times New Roman"/>
          <w:sz w:val="24"/>
          <w:lang w:eastAsia="zh-CN"/>
        </w:rPr>
        <w:t>现在的</w:t>
      </w:r>
      <w:r>
        <w:rPr>
          <w:rFonts w:hint="eastAsia" w:ascii="Times New Roman" w:hAnsi="Times New Roman"/>
          <w:sz w:val="24"/>
          <w:lang w:val="en-US" w:eastAsia="zh-CN"/>
        </w:rPr>
        <w:t>不</w:t>
      </w:r>
      <w:r>
        <w:rPr>
          <w:rFonts w:hint="default" w:ascii="Times New Roman" w:hAnsi="Times New Roman"/>
          <w:sz w:val="24"/>
          <w:lang w:eastAsia="zh-CN"/>
        </w:rPr>
        <w:t>足</w:t>
      </w:r>
      <w:r>
        <w:rPr>
          <w:rFonts w:hint="eastAsia" w:ascii="Times New Roman" w:hAnsi="Times New Roman"/>
          <w:sz w:val="24"/>
          <w:lang w:val="en-US" w:eastAsia="zh-CN"/>
        </w:rPr>
        <w:t>并展望未来</w:t>
      </w:r>
      <w:r>
        <w:rPr>
          <w:rFonts w:hint="default" w:ascii="Times New Roman" w:hAnsi="Times New Roman"/>
          <w:sz w:val="24"/>
          <w:lang w:eastAsia="zh-CN"/>
        </w:rPr>
        <w:t>可以实现的功能</w:t>
      </w:r>
    </w:p>
    <w:p w14:paraId="7D66158C">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ascii="Times New Roman" w:hAnsi="Times New Roman"/>
          <w:sz w:val="24"/>
          <w:lang w:val="en-US" w:eastAsia="zh-CN"/>
        </w:rPr>
      </w:pPr>
    </w:p>
    <w:p w14:paraId="3DE7B8FA">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center"/>
        <w:textAlignment w:val="auto"/>
        <w:rPr>
          <w:rFonts w:hint="eastAsia" w:ascii="黑体" w:hAnsi="黑体" w:eastAsia="黑体" w:cs="黑体"/>
          <w:sz w:val="32"/>
          <w:szCs w:val="32"/>
        </w:rPr>
      </w:pPr>
      <w:bookmarkStart w:id="7" w:name="_Toc12327"/>
    </w:p>
    <w:p w14:paraId="2005455B">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center"/>
        <w:textAlignment w:val="auto"/>
        <w:rPr>
          <w:rFonts w:hint="eastAsia" w:ascii="黑体" w:hAnsi="黑体" w:eastAsia="黑体" w:cs="黑体"/>
          <w:sz w:val="32"/>
          <w:szCs w:val="32"/>
        </w:rPr>
      </w:pPr>
    </w:p>
    <w:p w14:paraId="005C30EC">
      <w:pPr>
        <w:rPr>
          <w:rFonts w:hint="eastAsia" w:ascii="黑体" w:hAnsi="黑体" w:eastAsia="黑体" w:cs="黑体"/>
          <w:sz w:val="32"/>
          <w:szCs w:val="32"/>
        </w:rPr>
      </w:pPr>
      <w:r>
        <w:rPr>
          <w:rFonts w:hint="eastAsia" w:ascii="黑体" w:hAnsi="黑体" w:eastAsia="黑体" w:cs="黑体"/>
          <w:sz w:val="32"/>
          <w:szCs w:val="32"/>
        </w:rPr>
        <w:br w:type="page"/>
      </w:r>
    </w:p>
    <w:p w14:paraId="3EFD3BB8">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center"/>
        <w:textAlignment w:val="auto"/>
        <w:rPr>
          <w:rFonts w:hint="eastAsia" w:ascii="黑体" w:hAnsi="黑体" w:eastAsia="黑体" w:cs="黑体"/>
          <w:sz w:val="32"/>
          <w:szCs w:val="32"/>
        </w:rPr>
      </w:pPr>
      <w:r>
        <w:rPr>
          <w:rFonts w:hint="eastAsia" w:ascii="黑体" w:hAnsi="黑体" w:eastAsia="黑体" w:cs="黑体"/>
          <w:sz w:val="32"/>
          <w:szCs w:val="32"/>
        </w:rPr>
        <w:t>第</w:t>
      </w:r>
      <w:r>
        <w:rPr>
          <w:rFonts w:hint="eastAsia" w:ascii="黑体" w:hAnsi="黑体" w:eastAsia="黑体" w:cs="黑体"/>
          <w:sz w:val="32"/>
          <w:szCs w:val="32"/>
          <w:lang w:val="en-US" w:eastAsia="zh-CN"/>
        </w:rPr>
        <w:t>2</w:t>
      </w:r>
      <w:r>
        <w:rPr>
          <w:rFonts w:hint="eastAsia" w:ascii="黑体" w:hAnsi="黑体" w:eastAsia="黑体" w:cs="黑体"/>
          <w:sz w:val="32"/>
          <w:szCs w:val="32"/>
        </w:rPr>
        <w:t>章 相关技术介绍</w:t>
      </w:r>
      <w:bookmarkEnd w:id="7"/>
    </w:p>
    <w:p w14:paraId="2029EE85">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8" w:name="_Toc14586"/>
      <w:r>
        <w:rPr>
          <w:rFonts w:ascii="Times New Roman" w:hAnsi="Times New Roman" w:eastAsia="黑体"/>
          <w:sz w:val="30"/>
        </w:rPr>
        <w:t>2.1 Python语言</w:t>
      </w:r>
      <w:bookmarkEnd w:id="8"/>
    </w:p>
    <w:p w14:paraId="6527F6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Python是一种解释型、面向对象的高级编程语言，由Guido van Rossum于1989年发明。Python的语法简洁清晰，代码可读性强，非常适合初学者学习。同时，Python拥有丰富的标准库和第三方库，可以应用于Web开发、数据分析、人工智能、科学计算等多个领域。Python的主要特点包括：简单易学：Python的语法接近自然语言，代码简洁，学习曲线平缓。跨平台：Python可以运行在Windows、Linux、macOS等多种操作系统上。 丰富的库：Python拥有大量的第三方库，如Django、Flask、Pandas、NumPy等。 解释型语言：Python代码不需要编译，可以直接运行，便于调试。</w:t>
      </w:r>
    </w:p>
    <w:p w14:paraId="27E8375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在本系统中，Python作为后端开发语言，负责处理业务逻辑、数据库操作等。</w:t>
      </w:r>
    </w:p>
    <w:p w14:paraId="3D66C6B3">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9" w:name="_Toc11659"/>
      <w:r>
        <w:rPr>
          <w:rFonts w:ascii="Times New Roman" w:hAnsi="Times New Roman" w:eastAsia="黑体"/>
          <w:sz w:val="30"/>
        </w:rPr>
        <w:t>2.2 Django框架</w:t>
      </w:r>
      <w:bookmarkEnd w:id="9"/>
    </w:p>
    <w:p w14:paraId="3C8877E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Django是一个基于Python的开源Web应用框架，遵循MVC设计模式，但在实现上采用了MVT（Model-View-Template）架构。Django的核心理念是“DRY”（Don't Repeat Yourself，不重复自己），旨在帮助开发者快速构建高质量、可维护的Web应用。Django的主要特点包括：强大的ORM：Django提供了对象关系映射（ORM）功能，开发者可以通过Python代码操作数据库，无需编写SQL语句，大大简化了数据库操作。内置管理后台：Django自动生成了一个功能完善的管理后台，开发者只需注册模型，即可获得数据的增删改查界面，非常适合系统开发初期的数据管理。完整的认证系统：Django内置了用户认证、权限管理功能，可以快速实现用户登录、注册、权限控制等。模板系统：Django的模板系统允许开发者使用HTML和特殊的模板标签动态生成页面内容。安全性：Django内置了多种安全机制，如XSS防护、CSRF防护、SQL注入防护等。</w:t>
      </w:r>
    </w:p>
    <w:p w14:paraId="0C5E586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在本系统中，Django作为核心框架，负责处理HTTP请求、业务逻辑、数据库交互和页面渲染。</w:t>
      </w:r>
    </w:p>
    <w:p w14:paraId="6339CE90">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10" w:name="_Toc13799"/>
      <w:r>
        <w:rPr>
          <w:rFonts w:ascii="Times New Roman" w:hAnsi="Times New Roman" w:eastAsia="黑体"/>
          <w:sz w:val="30"/>
        </w:rPr>
        <w:t>2.3 MySQL数据库</w:t>
      </w:r>
      <w:bookmarkEnd w:id="10"/>
    </w:p>
    <w:p w14:paraId="2D43E5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MySQL是一个开源的关系型数据库管理系统，由瑞典MySQL AB公司开发，目前属于Oracle公司。MySQL使用结构化查询语言（SQL）进行数据库管理，具有性能高、成本低、可靠性好等特点，是Web应用开发中最常用的数据库之一。MySQL的主要特点包括：高性能：MySQL支持多线程，能够高效处理大量数据。 跨平台：MySQL支持多种操作系统。支持多种存储引擎：如InnoDB、MyISAM等，可以根据需求选择合适的引擎。安全性好：支持用户权限管理，保证数据安全。</w:t>
      </w:r>
    </w:p>
    <w:p w14:paraId="00EE77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在本系统中，MySQL用于存储所有业务数据，包括用户信息、学生信息、课程信息、成绩记录等。</w:t>
      </w:r>
    </w:p>
    <w:p w14:paraId="6B2519EC">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11" w:name="_Toc28952"/>
      <w:r>
        <w:rPr>
          <w:rFonts w:ascii="Times New Roman" w:hAnsi="Times New Roman" w:eastAsia="黑体"/>
          <w:sz w:val="30"/>
        </w:rPr>
        <w:t>2.4 Bootstrap框架</w:t>
      </w:r>
      <w:bookmarkEnd w:id="11"/>
    </w:p>
    <w:p w14:paraId="3FC7F57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Bootstrap是一个流行的前端开发框架，由Twitter公司开发并开源。它提供了一套丰富的CSS样式、HTML组件和JavaScript插件，可以帮助开发者快速构建响应式、移动设备优先的Web界面。Bootstrap的主要特点包括：响应式布局：Bootstrap的栅格系统可以自动适应不同屏幕尺寸，确保页面在手机、平板、电脑上都有良好的显示效果。丰富的组件：Bootstrap提供了导航、按钮、表单、卡片等多种UI组件，可以直接使用。定制性强：开发者可以根据需要选择组件和样式，进行定制化开发。</w:t>
      </w:r>
    </w:p>
    <w:p w14:paraId="30B2DAB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在本系统中，Bootstrap用于构建用户界面，使系统界面美观、统一、易用。</w:t>
      </w:r>
    </w:p>
    <w:p w14:paraId="54BBD30A">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12" w:name="_Toc28523"/>
      <w:r>
        <w:rPr>
          <w:rFonts w:ascii="Times New Roman" w:hAnsi="Times New Roman" w:eastAsia="黑体"/>
          <w:sz w:val="30"/>
        </w:rPr>
        <w:t>2.5 ECharts图表库</w:t>
      </w:r>
      <w:bookmarkEnd w:id="12"/>
    </w:p>
    <w:p w14:paraId="4017E9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ECharts是一个基于JavaScript的开源可视化图表库，由百度团队开发，后捐赠给Apache基金会。ECharts提供了丰富的图表类型，如折线图、柱状图、饼图、散点图、雷达图等，并且支持图表的交互和动画效果。ECharts的主要特点包括：丰富的图表类型：支持多种常用图表和高级图表。 配置灵活：通过简单的配置即可生成复杂图表。 交互性好：支持缩放、拖拽、提示框等交互功能。兼容性强：支持主流浏览器。</w:t>
      </w:r>
    </w:p>
    <w:p w14:paraId="42B2C58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在本系统中，ECharts用于实现成绩分布的可视化展示，使数据分析更加直观。</w:t>
      </w:r>
    </w:p>
    <w:p w14:paraId="29511E6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黑体" w:eastAsia="黑体" w:cs="黑体"/>
          <w:sz w:val="32"/>
          <w:szCs w:val="32"/>
        </w:rPr>
      </w:pPr>
      <w:bookmarkStart w:id="13" w:name="_Toc7856"/>
    </w:p>
    <w:p w14:paraId="0C0A458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黑体" w:eastAsia="黑体" w:cs="黑体"/>
          <w:sz w:val="32"/>
          <w:szCs w:val="32"/>
        </w:rPr>
      </w:pPr>
    </w:p>
    <w:p w14:paraId="665C32C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黑体" w:eastAsia="黑体" w:cs="黑体"/>
          <w:sz w:val="32"/>
          <w:szCs w:val="32"/>
        </w:rPr>
      </w:pPr>
    </w:p>
    <w:p w14:paraId="68C9063D">
      <w:pPr>
        <w:keepNext w:val="0"/>
        <w:keepLines w:val="0"/>
        <w:pageBreakBefore w:val="0"/>
        <w:widowControl w:val="0"/>
        <w:numPr>
          <w:ilvl w:val="0"/>
          <w:numId w:val="2"/>
        </w:numPr>
        <w:kinsoku/>
        <w:wordWrap/>
        <w:overflowPunct/>
        <w:topLinePunct w:val="0"/>
        <w:autoSpaceDE/>
        <w:autoSpaceDN/>
        <w:bidi w:val="0"/>
        <w:adjustRightInd/>
        <w:snapToGrid/>
        <w:spacing w:line="360" w:lineRule="auto"/>
        <w:jc w:val="center"/>
        <w:textAlignment w:val="auto"/>
        <w:outlineLvl w:val="0"/>
        <w:rPr>
          <w:rFonts w:hint="eastAsia" w:ascii="黑体" w:hAnsi="黑体" w:eastAsia="黑体" w:cs="黑体"/>
          <w:sz w:val="32"/>
          <w:szCs w:val="32"/>
        </w:rPr>
      </w:pPr>
      <w:r>
        <w:rPr>
          <w:rFonts w:hint="eastAsia" w:ascii="黑体" w:hAnsi="黑体" w:eastAsia="黑体" w:cs="黑体"/>
          <w:sz w:val="32"/>
          <w:szCs w:val="32"/>
        </w:rPr>
        <w:t>系统分析</w:t>
      </w:r>
      <w:bookmarkEnd w:id="13"/>
    </w:p>
    <w:p w14:paraId="2F6A3A43">
      <w:pPr>
        <w:pStyle w:val="2"/>
        <w:numPr>
          <w:ilvl w:val="0"/>
          <w:numId w:val="0"/>
        </w:numPr>
        <w:rPr>
          <w:rFonts w:hint="eastAsia"/>
          <w:lang w:val="en-US" w:eastAsia="zh-CN"/>
        </w:rPr>
      </w:pPr>
      <w:r>
        <w:rPr>
          <w:rFonts w:hint="eastAsia"/>
          <w:lang w:val="en-US" w:eastAsia="zh-CN"/>
        </w:rPr>
        <w:t>3.1可行性分析</w:t>
      </w:r>
    </w:p>
    <w:p w14:paraId="547F2F18">
      <w:pPr>
        <w:rPr>
          <w:rFonts w:hint="eastAsia"/>
          <w:lang w:val="en-US" w:eastAsia="zh-CN"/>
        </w:rPr>
      </w:pPr>
      <w:r>
        <w:rPr>
          <w:rFonts w:hint="eastAsia"/>
          <w:lang w:val="en-US" w:eastAsia="zh-CN"/>
        </w:rPr>
        <w:t>本小节通过对系统的初步调研，从技术可行性、经济可行性和操作可行性等方面展开可行性分析，为系统开发提供决策依据。</w:t>
      </w:r>
    </w:p>
    <w:p w14:paraId="438552E0">
      <w:pPr>
        <w:pStyle w:val="2"/>
        <w:rPr>
          <w:rFonts w:hint="eastAsia"/>
          <w:lang w:val="en-US" w:eastAsia="zh-CN"/>
        </w:rPr>
      </w:pPr>
      <w:r>
        <w:rPr>
          <w:rFonts w:hint="eastAsia"/>
          <w:lang w:val="en-US" w:eastAsia="zh-CN"/>
        </w:rPr>
        <w:t>3.1.1 技术可行性</w:t>
      </w:r>
    </w:p>
    <w:p w14:paraId="4675F8C3">
      <w:pPr>
        <w:pStyle w:val="2"/>
        <w:rPr>
          <w:rFonts w:hint="eastAsia"/>
          <w:lang w:val="en-US" w:eastAsia="zh-CN"/>
        </w:rPr>
      </w:pPr>
    </w:p>
    <w:p w14:paraId="5DF621D1">
      <w:pPr>
        <w:pStyle w:val="2"/>
        <w:rPr>
          <w:rFonts w:hint="eastAsia"/>
          <w:lang w:val="en-US" w:eastAsia="zh-CN"/>
        </w:rPr>
      </w:pPr>
      <w:r>
        <w:rPr>
          <w:rFonts w:hint="eastAsia"/>
          <w:lang w:val="en-US" w:eastAsia="zh-CN"/>
        </w:rPr>
        <w:t>后端采用Django框架，该框架具备丰富的社区资源与成熟的解决方案，开发者可快速上手并解决开发中的技术难题，确保系统开发的高效性与稳定性。前端借助HTML、CSS、JavaScript技术，结合Bootstrap框架构建响应式界面。这些技术在Web开发领域已高度成熟且应用广泛，具备一定前端开发基础的开发者可快速掌握。数据库选用MySQL，其高并发处理能力与事务支持可保障成绩数据的安全性与一致性。技术栈与学生成绩管理系统的业务需求高度适配，能够满足学生管理、课程管理、成绩录入、统计分析等核心功能需求，从技术层面保障了系统的可行性与可扩展性。</w:t>
      </w:r>
    </w:p>
    <w:p w14:paraId="41B3025B">
      <w:pPr>
        <w:pStyle w:val="2"/>
        <w:rPr>
          <w:rFonts w:hint="eastAsia"/>
          <w:lang w:val="en-US" w:eastAsia="zh-CN"/>
        </w:rPr>
      </w:pPr>
    </w:p>
    <w:p w14:paraId="5A7D2765">
      <w:pPr>
        <w:pStyle w:val="2"/>
        <w:rPr>
          <w:rFonts w:hint="eastAsia"/>
          <w:lang w:val="en-US" w:eastAsia="zh-CN"/>
        </w:rPr>
      </w:pPr>
      <w:r>
        <w:rPr>
          <w:rFonts w:hint="eastAsia"/>
          <w:lang w:val="en-US" w:eastAsia="zh-CN"/>
        </w:rPr>
        <w:t>3.1.2 经济可行性</w:t>
      </w:r>
    </w:p>
    <w:p w14:paraId="664AB868">
      <w:pPr>
        <w:pStyle w:val="2"/>
        <w:rPr>
          <w:rFonts w:hint="eastAsia"/>
          <w:lang w:val="en-US" w:eastAsia="zh-CN"/>
        </w:rPr>
      </w:pPr>
    </w:p>
    <w:p w14:paraId="4BF8C95D">
      <w:pPr>
        <w:pStyle w:val="2"/>
        <w:rPr>
          <w:rFonts w:hint="eastAsia"/>
          <w:lang w:val="en-US" w:eastAsia="zh-CN"/>
        </w:rPr>
      </w:pPr>
      <w:r>
        <w:rPr>
          <w:rFonts w:hint="eastAsia"/>
          <w:lang w:val="en-US" w:eastAsia="zh-CN"/>
        </w:rPr>
        <w:t>系统在开发阶段采用开源技术栈（Python、Django、MySQL、Bootstrap），可大幅降低软件授权成本，仅需投入服务器资源与开发人力成本。系统通过MySQL数据库满足中小规模并发需求，无需昂贵的分布式部署。运营阶段，系统可部署于校内服务器或云服务器，维护成本可控。长期来看，系统模块化设计支持功能扩展，可适配业务增长，总体成本可控且应用价值明显，经济可行性较强。</w:t>
      </w:r>
    </w:p>
    <w:p w14:paraId="307D5891">
      <w:pPr>
        <w:pStyle w:val="2"/>
        <w:rPr>
          <w:rFonts w:hint="eastAsia"/>
          <w:lang w:val="en-US" w:eastAsia="zh-CN"/>
        </w:rPr>
      </w:pPr>
    </w:p>
    <w:p w14:paraId="3E3192EB">
      <w:pPr>
        <w:pStyle w:val="2"/>
        <w:rPr>
          <w:rFonts w:hint="eastAsia"/>
          <w:lang w:val="en-US" w:eastAsia="zh-CN"/>
        </w:rPr>
      </w:pPr>
      <w:r>
        <w:rPr>
          <w:rFonts w:hint="eastAsia"/>
          <w:lang w:val="en-US" w:eastAsia="zh-CN"/>
        </w:rPr>
        <w:t>3.1.3 操作可行性</w:t>
      </w:r>
    </w:p>
    <w:p w14:paraId="27716A2C">
      <w:pPr>
        <w:pStyle w:val="2"/>
        <w:rPr>
          <w:rFonts w:hint="eastAsia"/>
          <w:lang w:val="en-US" w:eastAsia="zh-CN"/>
        </w:rPr>
      </w:pPr>
    </w:p>
    <w:p w14:paraId="372C5B58">
      <w:pPr>
        <w:pStyle w:val="2"/>
        <w:rPr>
          <w:rFonts w:hint="eastAsia"/>
          <w:lang w:val="en-US" w:eastAsia="zh-CN"/>
        </w:rPr>
      </w:pPr>
      <w:r>
        <w:rPr>
          <w:rFonts w:hint="eastAsia"/>
          <w:lang w:val="en-US" w:eastAsia="zh-CN"/>
        </w:rPr>
        <w:t>从学生、教师和管理员角度分析，该系统操作可行性良好。学生端，界面设计简洁，信息查询方便，能够快速查看个人成绩和成绩趋势。教师端，功能分区明确，学生管理、课程管理、成绩录入等操作一目了然，支持Excel批量导入功能，能快速处理大量成绩数据，提高工作效率。管理员端，后台管理界面清晰，用户管理、角色分配等功能操作简便。系统还提供数据统计和可视化功能，帮助教师直观分析成绩分布。整体而言，系统操作门槛低，无论是学生、教师还是管理员，都能轻松上手。</w:t>
      </w:r>
    </w:p>
    <w:p w14:paraId="0B05F98E">
      <w:pPr>
        <w:rPr>
          <w:rFonts w:hint="default"/>
          <w:lang w:val="en-US" w:eastAsia="zh-CN"/>
        </w:rPr>
      </w:pPr>
    </w:p>
    <w:p w14:paraId="0125BA26">
      <w:pPr>
        <w:rPr>
          <w:rFonts w:ascii="Times New Roman" w:hAnsi="Times New Roman" w:eastAsia="黑体"/>
          <w:sz w:val="30"/>
        </w:rPr>
      </w:pPr>
      <w:bookmarkStart w:id="14" w:name="_Toc25217"/>
      <w:r>
        <w:rPr>
          <w:rFonts w:ascii="Times New Roman" w:hAnsi="Times New Roman" w:eastAsia="黑体"/>
          <w:sz w:val="30"/>
        </w:rPr>
        <w:t>3.2 需求分析</w:t>
      </w:r>
      <w:bookmarkEnd w:id="14"/>
    </w:p>
    <w:p w14:paraId="127F503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根据用户角色分析，系统的功能性需求主要包括以下几个方面：</w:t>
      </w:r>
    </w:p>
    <w:p w14:paraId="09AC2706">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2"/>
        <w:rPr>
          <w:rFonts w:hint="default" w:ascii="黑体" w:hAnsi="黑体" w:eastAsia="黑体" w:cs="黑体"/>
          <w:sz w:val="28"/>
          <w:szCs w:val="28"/>
          <w:lang w:val="en-US" w:eastAsia="zh-CN"/>
        </w:rPr>
      </w:pPr>
      <w:bookmarkStart w:id="15" w:name="_Toc24168"/>
      <w:r>
        <w:rPr>
          <w:rFonts w:hint="eastAsia" w:ascii="黑体" w:hAnsi="黑体" w:eastAsia="黑体" w:cs="黑体"/>
          <w:sz w:val="28"/>
          <w:szCs w:val="28"/>
        </w:rPr>
        <w:t xml:space="preserve">3.2.1 </w:t>
      </w:r>
      <w:bookmarkEnd w:id="15"/>
      <w:r>
        <w:rPr>
          <w:rFonts w:hint="eastAsia" w:ascii="黑体" w:hAnsi="黑体" w:eastAsia="黑体" w:cs="黑体"/>
          <w:sz w:val="28"/>
          <w:szCs w:val="28"/>
          <w:lang w:val="en-US" w:eastAsia="zh-CN"/>
        </w:rPr>
        <w:t>学生角色功能需求</w:t>
      </w:r>
    </w:p>
    <w:p w14:paraId="46B13B68">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rPr>
      </w:pPr>
      <w:bookmarkStart w:id="16" w:name="_Toc7247"/>
      <w:r>
        <w:rPr>
          <w:rFonts w:hint="eastAsia" w:ascii="Times New Roman" w:hAnsi="Times New Roman"/>
          <w:sz w:val="24"/>
        </w:rPr>
        <w:t>学生是系统的主要查询用户，其功能需求主要包括以下五个部分：</w:t>
      </w:r>
    </w:p>
    <w:p w14:paraId="72F740DA">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eastAsiaTheme="minorEastAsia"/>
          <w:sz w:val="24"/>
          <w:lang w:eastAsia="zh-CN"/>
        </w:rPr>
      </w:pPr>
      <w:r>
        <w:rPr>
          <w:rFonts w:hint="eastAsia" w:ascii="Times New Roman" w:hAnsi="Times New Roman"/>
          <w:sz w:val="24"/>
        </w:rPr>
        <w:t>（1）用户认证模块</w:t>
      </w:r>
      <w:r>
        <w:rPr>
          <w:rFonts w:hint="eastAsia" w:ascii="Times New Roman" w:hAnsi="Times New Roman"/>
          <w:sz w:val="24"/>
          <w:lang w:eastAsia="zh-CN"/>
        </w:rPr>
        <w:t>：</w:t>
      </w:r>
      <w:r>
        <w:rPr>
          <w:rFonts w:hint="eastAsia" w:ascii="Times New Roman" w:hAnsi="Times New Roman"/>
          <w:sz w:val="24"/>
        </w:rPr>
        <w:t>学生可以通过注册功能创建账号</w:t>
      </w:r>
      <w:r>
        <w:rPr>
          <w:rFonts w:hint="eastAsia" w:ascii="Times New Roman" w:hAnsi="Times New Roman"/>
          <w:sz w:val="24"/>
          <w:lang w:eastAsia="zh-CN"/>
        </w:rPr>
        <w:t>、</w:t>
      </w:r>
      <w:r>
        <w:rPr>
          <w:rFonts w:hint="eastAsia" w:ascii="Times New Roman" w:hAnsi="Times New Roman"/>
          <w:sz w:val="24"/>
        </w:rPr>
        <w:t>学生可以使用用户名和密码登录系统</w:t>
      </w:r>
      <w:r>
        <w:rPr>
          <w:rFonts w:hint="eastAsia" w:ascii="Times New Roman" w:hAnsi="Times New Roman"/>
          <w:sz w:val="24"/>
          <w:lang w:eastAsia="zh-CN"/>
        </w:rPr>
        <w:t>、</w:t>
      </w:r>
      <w:r>
        <w:rPr>
          <w:rFonts w:hint="eastAsia" w:ascii="Times New Roman" w:hAnsi="Times New Roman"/>
          <w:sz w:val="24"/>
        </w:rPr>
        <w:t xml:space="preserve"> 学生可以安全退出系统</w:t>
      </w:r>
      <w:r>
        <w:rPr>
          <w:rFonts w:hint="eastAsia" w:ascii="Times New Roman" w:hAnsi="Times New Roman"/>
          <w:sz w:val="24"/>
          <w:lang w:eastAsia="zh-CN"/>
        </w:rPr>
        <w:t>。</w:t>
      </w:r>
    </w:p>
    <w:p w14:paraId="6BCAB997">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eastAsiaTheme="minorEastAsia"/>
          <w:sz w:val="24"/>
          <w:lang w:eastAsia="zh-CN"/>
        </w:rPr>
      </w:pPr>
      <w:r>
        <w:rPr>
          <w:rFonts w:hint="eastAsia" w:ascii="Times New Roman" w:hAnsi="Times New Roman"/>
          <w:sz w:val="24"/>
        </w:rPr>
        <w:t>（2）个人信息管理模块</w:t>
      </w:r>
      <w:r>
        <w:rPr>
          <w:rFonts w:hint="eastAsia" w:ascii="Times New Roman" w:hAnsi="Times New Roman"/>
          <w:sz w:val="24"/>
          <w:lang w:eastAsia="zh-CN"/>
        </w:rPr>
        <w:t>：</w:t>
      </w:r>
      <w:r>
        <w:rPr>
          <w:rFonts w:hint="eastAsia" w:ascii="Times New Roman" w:hAnsi="Times New Roman"/>
          <w:sz w:val="24"/>
        </w:rPr>
        <w:t>学生可以查看个人基本信息（学号、姓名、班级、专业等）</w:t>
      </w:r>
      <w:r>
        <w:rPr>
          <w:rFonts w:hint="eastAsia" w:ascii="Times New Roman" w:hAnsi="Times New Roman"/>
          <w:sz w:val="24"/>
          <w:lang w:eastAsia="zh-CN"/>
        </w:rPr>
        <w:t>、</w:t>
      </w:r>
      <w:r>
        <w:rPr>
          <w:rFonts w:hint="eastAsia" w:ascii="Times New Roman" w:hAnsi="Times New Roman"/>
          <w:sz w:val="24"/>
        </w:rPr>
        <w:t>学生可以修改个人密码</w:t>
      </w:r>
      <w:r>
        <w:rPr>
          <w:rFonts w:hint="eastAsia" w:ascii="Times New Roman" w:hAnsi="Times New Roman"/>
          <w:sz w:val="24"/>
          <w:lang w:eastAsia="zh-CN"/>
        </w:rPr>
        <w:t>、</w:t>
      </w:r>
      <w:r>
        <w:rPr>
          <w:rFonts w:hint="eastAsia" w:ascii="Times New Roman" w:hAnsi="Times New Roman"/>
          <w:sz w:val="24"/>
        </w:rPr>
        <w:t xml:space="preserve"> 学生可以修改联系方式等扩展信息</w:t>
      </w:r>
      <w:r>
        <w:rPr>
          <w:rFonts w:hint="eastAsia" w:ascii="Times New Roman" w:hAnsi="Times New Roman"/>
          <w:sz w:val="24"/>
          <w:lang w:eastAsia="zh-CN"/>
        </w:rPr>
        <w:t>。</w:t>
      </w:r>
    </w:p>
    <w:p w14:paraId="204BC66D">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eastAsiaTheme="minorEastAsia"/>
          <w:sz w:val="24"/>
          <w:lang w:eastAsia="zh-CN"/>
        </w:rPr>
      </w:pPr>
      <w:r>
        <w:rPr>
          <w:rFonts w:hint="eastAsia" w:ascii="Times New Roman" w:hAnsi="Times New Roman"/>
          <w:sz w:val="24"/>
        </w:rPr>
        <w:t>（3）成绩查询模块</w:t>
      </w:r>
      <w:r>
        <w:rPr>
          <w:rFonts w:hint="eastAsia" w:ascii="Times New Roman" w:hAnsi="Times New Roman"/>
          <w:sz w:val="24"/>
          <w:lang w:eastAsia="zh-CN"/>
        </w:rPr>
        <w:t>：</w:t>
      </w:r>
      <w:r>
        <w:rPr>
          <w:rFonts w:hint="eastAsia" w:ascii="Times New Roman" w:hAnsi="Times New Roman"/>
          <w:sz w:val="24"/>
        </w:rPr>
        <w:t xml:space="preserve"> 学生可以按学期查询个人成绩</w:t>
      </w:r>
      <w:r>
        <w:rPr>
          <w:rFonts w:hint="eastAsia" w:ascii="Times New Roman" w:hAnsi="Times New Roman"/>
          <w:sz w:val="24"/>
          <w:lang w:eastAsia="zh-CN"/>
        </w:rPr>
        <w:t>、</w:t>
      </w:r>
      <w:r>
        <w:rPr>
          <w:rFonts w:hint="eastAsia" w:ascii="Times New Roman" w:hAnsi="Times New Roman"/>
          <w:sz w:val="24"/>
        </w:rPr>
        <w:t>学生可以按课程查询个人成绩</w:t>
      </w:r>
      <w:r>
        <w:rPr>
          <w:rFonts w:hint="eastAsia" w:ascii="Times New Roman" w:hAnsi="Times New Roman"/>
          <w:sz w:val="24"/>
          <w:lang w:eastAsia="zh-CN"/>
        </w:rPr>
        <w:t>、</w:t>
      </w:r>
      <w:r>
        <w:rPr>
          <w:rFonts w:hint="eastAsia" w:ascii="Times New Roman" w:hAnsi="Times New Roman"/>
          <w:sz w:val="24"/>
        </w:rPr>
        <w:t>学生可以查看单门课程的成绩详情</w:t>
      </w:r>
      <w:r>
        <w:rPr>
          <w:rFonts w:hint="eastAsia" w:ascii="Times New Roman" w:hAnsi="Times New Roman"/>
          <w:sz w:val="24"/>
          <w:lang w:eastAsia="zh-CN"/>
        </w:rPr>
        <w:t>。</w:t>
      </w:r>
    </w:p>
    <w:p w14:paraId="44AA988D">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eastAsiaTheme="minorEastAsia"/>
          <w:sz w:val="24"/>
          <w:lang w:eastAsia="zh-CN"/>
        </w:rPr>
      </w:pPr>
      <w:r>
        <w:rPr>
          <w:rFonts w:hint="eastAsia" w:ascii="Times New Roman" w:hAnsi="Times New Roman"/>
          <w:sz w:val="24"/>
        </w:rPr>
        <w:t>（4）成绩分析模块</w:t>
      </w:r>
      <w:r>
        <w:rPr>
          <w:rFonts w:hint="eastAsia" w:ascii="Times New Roman" w:hAnsi="Times New Roman"/>
          <w:sz w:val="24"/>
          <w:lang w:eastAsia="zh-CN"/>
        </w:rPr>
        <w:t>：</w:t>
      </w:r>
      <w:r>
        <w:rPr>
          <w:rFonts w:hint="eastAsia" w:ascii="Times New Roman" w:hAnsi="Times New Roman"/>
          <w:sz w:val="24"/>
        </w:rPr>
        <w:t xml:space="preserve"> 学生可以查看个人成绩的学期趋势图</w:t>
      </w:r>
      <w:r>
        <w:rPr>
          <w:rFonts w:hint="eastAsia" w:ascii="Times New Roman" w:hAnsi="Times New Roman"/>
          <w:sz w:val="24"/>
          <w:lang w:eastAsia="zh-CN"/>
        </w:rPr>
        <w:t>、</w:t>
      </w:r>
      <w:r>
        <w:rPr>
          <w:rFonts w:hint="eastAsia" w:ascii="Times New Roman" w:hAnsi="Times New Roman"/>
          <w:sz w:val="24"/>
        </w:rPr>
        <w:t>学生可以查看各科成绩的对比分析</w:t>
      </w:r>
      <w:r>
        <w:rPr>
          <w:rFonts w:hint="eastAsia" w:ascii="Times New Roman" w:hAnsi="Times New Roman"/>
          <w:sz w:val="24"/>
          <w:lang w:eastAsia="zh-CN"/>
        </w:rPr>
        <w:t>、</w:t>
      </w:r>
      <w:r>
        <w:rPr>
          <w:rFonts w:hint="eastAsia" w:ascii="Times New Roman" w:hAnsi="Times New Roman"/>
          <w:sz w:val="24"/>
        </w:rPr>
        <w:t>学生可以查看自己在班级中的成绩排名</w:t>
      </w:r>
      <w:r>
        <w:rPr>
          <w:rFonts w:hint="eastAsia" w:ascii="Times New Roman" w:hAnsi="Times New Roman"/>
          <w:sz w:val="24"/>
          <w:lang w:eastAsia="zh-CN"/>
        </w:rPr>
        <w:t>。</w:t>
      </w:r>
    </w:p>
    <w:p w14:paraId="3B66A3CF">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lang w:eastAsia="zh-CN"/>
        </w:rPr>
      </w:pPr>
      <w:r>
        <w:rPr>
          <w:rFonts w:hint="eastAsia" w:ascii="Times New Roman" w:hAnsi="Times New Roman"/>
          <w:sz w:val="24"/>
        </w:rPr>
        <w:t>（5）通知公告模块</w:t>
      </w:r>
      <w:r>
        <w:rPr>
          <w:rFonts w:hint="eastAsia" w:ascii="Times New Roman" w:hAnsi="Times New Roman"/>
          <w:sz w:val="24"/>
          <w:lang w:eastAsia="zh-CN"/>
        </w:rPr>
        <w:t>：</w:t>
      </w:r>
      <w:r>
        <w:rPr>
          <w:rFonts w:hint="eastAsia" w:ascii="Times New Roman" w:hAnsi="Times New Roman"/>
          <w:sz w:val="24"/>
        </w:rPr>
        <w:t xml:space="preserve"> 学生可以查看系统发布的公告信息</w:t>
      </w:r>
      <w:r>
        <w:rPr>
          <w:rFonts w:hint="eastAsia" w:ascii="Times New Roman" w:hAnsi="Times New Roman"/>
          <w:sz w:val="24"/>
          <w:lang w:eastAsia="zh-CN"/>
        </w:rPr>
        <w:t>、</w:t>
      </w:r>
      <w:r>
        <w:rPr>
          <w:rFonts w:hint="eastAsia" w:ascii="Times New Roman" w:hAnsi="Times New Roman"/>
          <w:sz w:val="24"/>
        </w:rPr>
        <w:t>学生可以查看成绩发布通知</w:t>
      </w:r>
      <w:r>
        <w:rPr>
          <w:rFonts w:hint="eastAsia" w:ascii="Times New Roman" w:hAnsi="Times New Roman"/>
          <w:sz w:val="24"/>
          <w:lang w:eastAsia="zh-CN"/>
        </w:rPr>
        <w:t>。</w:t>
      </w:r>
    </w:p>
    <w:p w14:paraId="20DD69CD">
      <w:pPr>
        <w:pStyle w:val="2"/>
        <w:ind w:firstLine="420" w:firstLineChars="200"/>
        <w:rPr>
          <w:rFonts w:hint="eastAsia"/>
          <w:lang w:val="en-US" w:eastAsia="zh-CN"/>
        </w:rPr>
      </w:pPr>
      <w:r>
        <w:rPr>
          <w:rFonts w:hint="eastAsia"/>
          <w:lang w:val="en-US" w:eastAsia="zh-CN"/>
        </w:rPr>
        <w:t>学生功能结构例图如图3-1所示。</w:t>
      </w:r>
    </w:p>
    <w:p w14:paraId="363A08C1">
      <w:pPr>
        <w:rPr>
          <w:rFonts w:hint="default"/>
          <w:lang w:val="en-US" w:eastAsia="zh-CN"/>
        </w:rPr>
      </w:pPr>
      <w:r>
        <w:rPr>
          <w:rFonts w:hint="default"/>
          <w:lang w:val="en-US" w:eastAsia="zh-CN"/>
        </w:rPr>
        <w:drawing>
          <wp:inline distT="0" distB="0" distL="114300" distR="114300">
            <wp:extent cx="4672330" cy="6985635"/>
            <wp:effectExtent l="0" t="0" r="13970" b="5715"/>
            <wp:docPr id="9" name="图片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
                    <pic:cNvPicPr>
                      <a:picLocks noChangeAspect="1"/>
                    </pic:cNvPicPr>
                  </pic:nvPicPr>
                  <pic:blipFill>
                    <a:blip r:embed="rId9"/>
                    <a:stretch>
                      <a:fillRect/>
                    </a:stretch>
                  </pic:blipFill>
                  <pic:spPr>
                    <a:xfrm>
                      <a:off x="0" y="0"/>
                      <a:ext cx="4672330" cy="6985635"/>
                    </a:xfrm>
                    <a:prstGeom prst="rect">
                      <a:avLst/>
                    </a:prstGeom>
                  </pic:spPr>
                </pic:pic>
              </a:graphicData>
            </a:graphic>
          </wp:inline>
        </w:drawing>
      </w:r>
    </w:p>
    <w:p w14:paraId="6BEC0D2E">
      <w:pPr>
        <w:pStyle w:val="2"/>
        <w:rPr>
          <w:rFonts w:hint="default"/>
          <w:lang w:val="en-US" w:eastAsia="zh-CN"/>
        </w:rPr>
      </w:pPr>
    </w:p>
    <w:p w14:paraId="4734EF0E">
      <w:pPr>
        <w:spacing w:line="360" w:lineRule="auto"/>
        <w:ind w:firstLine="420" w:firstLineChars="200"/>
        <w:jc w:val="center"/>
        <w:rPr>
          <w:rFonts w:hint="eastAsia" w:ascii="宋体" w:hAnsi="宋体" w:eastAsia="宋体" w:cs="宋体"/>
          <w:szCs w:val="21"/>
        </w:rPr>
      </w:pPr>
      <w:r>
        <w:rPr>
          <w:rFonts w:hint="eastAsia" w:ascii="宋体" w:hAnsi="宋体" w:eastAsia="宋体" w:cs="宋体"/>
          <w:szCs w:val="21"/>
        </w:rPr>
        <w:t xml:space="preserve">图3-1 </w:t>
      </w:r>
      <w:r>
        <w:rPr>
          <w:rFonts w:hint="eastAsia" w:ascii="宋体" w:hAnsi="宋体" w:eastAsia="宋体" w:cs="宋体"/>
          <w:szCs w:val="21"/>
          <w:lang w:val="en-US" w:eastAsia="zh-CN"/>
        </w:rPr>
        <w:t>学生功能</w:t>
      </w:r>
      <w:r>
        <w:rPr>
          <w:rFonts w:hint="eastAsia" w:ascii="宋体" w:hAnsi="宋体" w:eastAsia="宋体" w:cs="宋体"/>
          <w:szCs w:val="21"/>
        </w:rPr>
        <w:t>例图</w:t>
      </w:r>
    </w:p>
    <w:p w14:paraId="68EA6C9E">
      <w:pPr>
        <w:rPr>
          <w:rFonts w:hint="eastAsia" w:ascii="黑体" w:hAnsi="黑体" w:eastAsia="黑体" w:cs="黑体"/>
          <w:sz w:val="28"/>
          <w:szCs w:val="28"/>
        </w:rPr>
      </w:pPr>
      <w:r>
        <w:rPr>
          <w:rFonts w:hint="eastAsia" w:ascii="黑体" w:hAnsi="黑体" w:eastAsia="黑体" w:cs="黑体"/>
          <w:sz w:val="28"/>
          <w:szCs w:val="28"/>
        </w:rPr>
        <w:br w:type="page"/>
      </w:r>
    </w:p>
    <w:p w14:paraId="07EE914C">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default" w:ascii="黑体" w:hAnsi="黑体" w:eastAsia="黑体" w:cs="黑体"/>
          <w:sz w:val="28"/>
          <w:szCs w:val="28"/>
          <w:lang w:val="en-US" w:eastAsia="zh-CN"/>
        </w:rPr>
      </w:pPr>
      <w:r>
        <w:rPr>
          <w:rFonts w:hint="eastAsia" w:ascii="黑体" w:hAnsi="黑体" w:eastAsia="黑体" w:cs="黑体"/>
          <w:sz w:val="28"/>
          <w:szCs w:val="28"/>
        </w:rPr>
        <w:t xml:space="preserve">3.2.2 </w:t>
      </w:r>
      <w:bookmarkEnd w:id="16"/>
      <w:r>
        <w:rPr>
          <w:rFonts w:hint="eastAsia" w:ascii="黑体" w:hAnsi="黑体" w:eastAsia="黑体" w:cs="黑体"/>
          <w:sz w:val="28"/>
          <w:szCs w:val="28"/>
          <w:lang w:val="en-US" w:eastAsia="zh-CN"/>
        </w:rPr>
        <w:t>教师角色功能需求</w:t>
      </w:r>
    </w:p>
    <w:p w14:paraId="15151F7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教师是系统的核心使用用户，其功能需求主要包括以下五个部分：</w:t>
      </w:r>
    </w:p>
    <w:p w14:paraId="7EA060E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Theme="minorEastAsia"/>
          <w:sz w:val="24"/>
          <w:lang w:eastAsia="zh-CN"/>
        </w:rPr>
      </w:pPr>
      <w:r>
        <w:rPr>
          <w:rFonts w:hint="eastAsia" w:ascii="Times New Roman" w:hAnsi="Times New Roman"/>
          <w:sz w:val="24"/>
        </w:rPr>
        <w:t>（1）用户认证模块</w:t>
      </w:r>
      <w:r>
        <w:rPr>
          <w:rFonts w:hint="eastAsia" w:ascii="Times New Roman" w:hAnsi="Times New Roman"/>
          <w:sz w:val="24"/>
          <w:lang w:eastAsia="zh-CN"/>
        </w:rPr>
        <w:t>：</w:t>
      </w:r>
      <w:r>
        <w:rPr>
          <w:rFonts w:hint="eastAsia" w:ascii="Times New Roman" w:hAnsi="Times New Roman"/>
          <w:sz w:val="24"/>
        </w:rPr>
        <w:t xml:space="preserve"> 教师可以使用用户名和密码登录系统</w:t>
      </w:r>
      <w:r>
        <w:rPr>
          <w:rFonts w:hint="eastAsia" w:ascii="Times New Roman" w:hAnsi="Times New Roman"/>
          <w:sz w:val="24"/>
          <w:lang w:eastAsia="zh-CN"/>
        </w:rPr>
        <w:t>、</w:t>
      </w:r>
      <w:r>
        <w:rPr>
          <w:rFonts w:hint="eastAsia" w:ascii="Times New Roman" w:hAnsi="Times New Roman"/>
          <w:sz w:val="24"/>
        </w:rPr>
        <w:t xml:space="preserve"> 教师可以安全退出系统</w:t>
      </w:r>
      <w:r>
        <w:rPr>
          <w:rFonts w:hint="eastAsia" w:ascii="Times New Roman" w:hAnsi="Times New Roman"/>
          <w:sz w:val="24"/>
          <w:lang w:eastAsia="zh-CN"/>
        </w:rPr>
        <w:t>。</w:t>
      </w:r>
    </w:p>
    <w:p w14:paraId="6F6E0A8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rPr>
      </w:pPr>
      <w:r>
        <w:rPr>
          <w:rFonts w:hint="eastAsia" w:ascii="Times New Roman" w:hAnsi="Times New Roman"/>
          <w:sz w:val="24"/>
        </w:rPr>
        <w:t>（2）学生信息管理模块</w:t>
      </w:r>
      <w:r>
        <w:rPr>
          <w:rFonts w:hint="eastAsia" w:ascii="Times New Roman" w:hAnsi="Times New Roman"/>
          <w:sz w:val="24"/>
          <w:lang w:eastAsia="zh-CN"/>
        </w:rPr>
        <w:t>：</w:t>
      </w:r>
      <w:r>
        <w:rPr>
          <w:rFonts w:hint="eastAsia" w:ascii="Times New Roman" w:hAnsi="Times New Roman"/>
          <w:sz w:val="24"/>
        </w:rPr>
        <w:t xml:space="preserve"> 支持添加新的学生信息，包括学号、姓名、班级、专业等</w:t>
      </w:r>
      <w:r>
        <w:rPr>
          <w:rFonts w:hint="eastAsia" w:ascii="Times New Roman" w:hAnsi="Times New Roman"/>
          <w:sz w:val="24"/>
          <w:lang w:eastAsia="zh-CN"/>
        </w:rPr>
        <w:t>、</w:t>
      </w:r>
      <w:r>
        <w:rPr>
          <w:rFonts w:hint="eastAsia" w:ascii="Times New Roman" w:hAnsi="Times New Roman"/>
          <w:sz w:val="24"/>
        </w:rPr>
        <w:t>支持按学号、姓名、班级等条件查询学生信息</w:t>
      </w:r>
      <w:r>
        <w:rPr>
          <w:rFonts w:hint="eastAsia" w:ascii="Times New Roman" w:hAnsi="Times New Roman"/>
          <w:sz w:val="24"/>
          <w:lang w:eastAsia="zh-CN"/>
        </w:rPr>
        <w:t>、</w:t>
      </w:r>
      <w:r>
        <w:rPr>
          <w:rFonts w:hint="eastAsia" w:ascii="Times New Roman" w:hAnsi="Times New Roman"/>
          <w:sz w:val="24"/>
        </w:rPr>
        <w:t>支持修改已有学生信息</w:t>
      </w:r>
      <w:r>
        <w:rPr>
          <w:rFonts w:hint="eastAsia" w:ascii="Times New Roman" w:hAnsi="Times New Roman"/>
          <w:sz w:val="24"/>
          <w:lang w:eastAsia="zh-CN"/>
        </w:rPr>
        <w:t>、</w:t>
      </w:r>
      <w:r>
        <w:rPr>
          <w:rFonts w:hint="eastAsia" w:ascii="Times New Roman" w:hAnsi="Times New Roman"/>
          <w:sz w:val="24"/>
        </w:rPr>
        <w:t>支持删除学生信息</w:t>
      </w:r>
    </w:p>
    <w:p w14:paraId="589B677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rPr>
      </w:pPr>
      <w:r>
        <w:rPr>
          <w:rFonts w:hint="eastAsia" w:ascii="Times New Roman" w:hAnsi="Times New Roman"/>
          <w:sz w:val="24"/>
        </w:rPr>
        <w:t>（3）课程信息管理模块</w:t>
      </w:r>
      <w:r>
        <w:rPr>
          <w:rFonts w:hint="eastAsia" w:ascii="Times New Roman" w:hAnsi="Times New Roman"/>
          <w:sz w:val="24"/>
          <w:lang w:eastAsia="zh-CN"/>
        </w:rPr>
        <w:t>：</w:t>
      </w:r>
      <w:r>
        <w:rPr>
          <w:rFonts w:hint="eastAsia" w:ascii="Times New Roman" w:hAnsi="Times New Roman"/>
          <w:sz w:val="24"/>
        </w:rPr>
        <w:t xml:space="preserve"> 支持添加新的课程信息，包括课程号、课程名、学分、任课教师等</w:t>
      </w:r>
      <w:r>
        <w:rPr>
          <w:rFonts w:hint="eastAsia" w:ascii="Times New Roman" w:hAnsi="Times New Roman"/>
          <w:sz w:val="24"/>
          <w:lang w:eastAsia="zh-CN"/>
        </w:rPr>
        <w:t>、</w:t>
      </w:r>
      <w:r>
        <w:rPr>
          <w:rFonts w:hint="eastAsia" w:ascii="Times New Roman" w:hAnsi="Times New Roman"/>
          <w:sz w:val="24"/>
        </w:rPr>
        <w:t xml:space="preserve"> 支持按课程号、课程名、任课教师等条件查询课程信息</w:t>
      </w:r>
      <w:r>
        <w:rPr>
          <w:rFonts w:hint="eastAsia" w:ascii="Times New Roman" w:hAnsi="Times New Roman"/>
          <w:sz w:val="24"/>
          <w:lang w:eastAsia="zh-CN"/>
        </w:rPr>
        <w:t>、</w:t>
      </w:r>
      <w:r>
        <w:rPr>
          <w:rFonts w:hint="eastAsia" w:ascii="Times New Roman" w:hAnsi="Times New Roman"/>
          <w:sz w:val="24"/>
        </w:rPr>
        <w:t xml:space="preserve"> 支持修改已有课程信息</w:t>
      </w:r>
      <w:r>
        <w:rPr>
          <w:rFonts w:hint="eastAsia" w:ascii="Times New Roman" w:hAnsi="Times New Roman"/>
          <w:sz w:val="24"/>
          <w:lang w:eastAsia="zh-CN"/>
        </w:rPr>
        <w:t>、</w:t>
      </w:r>
      <w:r>
        <w:rPr>
          <w:rFonts w:hint="eastAsia" w:ascii="Times New Roman" w:hAnsi="Times New Roman"/>
          <w:sz w:val="24"/>
        </w:rPr>
        <w:t>支持删除课程信息</w:t>
      </w:r>
    </w:p>
    <w:p w14:paraId="1AD6A8F3">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rPr>
      </w:pPr>
      <w:r>
        <w:rPr>
          <w:rFonts w:hint="eastAsia" w:ascii="Times New Roman" w:hAnsi="Times New Roman"/>
          <w:sz w:val="24"/>
        </w:rPr>
        <w:t>（4）成绩管理模块</w:t>
      </w:r>
      <w:r>
        <w:rPr>
          <w:rFonts w:hint="eastAsia" w:ascii="Times New Roman" w:hAnsi="Times New Roman"/>
          <w:sz w:val="24"/>
          <w:lang w:eastAsia="zh-CN"/>
        </w:rPr>
        <w:t>：</w:t>
      </w:r>
      <w:r>
        <w:rPr>
          <w:rFonts w:hint="eastAsia" w:ascii="Times New Roman" w:hAnsi="Times New Roman"/>
          <w:sz w:val="24"/>
        </w:rPr>
        <w:t>支持手动单条录入学生成绩</w:t>
      </w:r>
      <w:r>
        <w:rPr>
          <w:rFonts w:hint="eastAsia" w:ascii="Times New Roman" w:hAnsi="Times New Roman"/>
          <w:sz w:val="24"/>
          <w:lang w:eastAsia="zh-CN"/>
        </w:rPr>
        <w:t>、</w:t>
      </w:r>
      <w:r>
        <w:rPr>
          <w:rFonts w:hint="eastAsia" w:ascii="Times New Roman" w:hAnsi="Times New Roman"/>
          <w:sz w:val="24"/>
        </w:rPr>
        <w:t>支持通过上传Excel文件批量导入成绩</w:t>
      </w:r>
      <w:r>
        <w:rPr>
          <w:rFonts w:hint="eastAsia" w:ascii="Times New Roman" w:hAnsi="Times New Roman"/>
          <w:sz w:val="24"/>
          <w:lang w:eastAsia="zh-CN"/>
        </w:rPr>
        <w:t>、</w:t>
      </w:r>
      <w:r>
        <w:rPr>
          <w:rFonts w:hint="eastAsia" w:ascii="Times New Roman" w:hAnsi="Times New Roman"/>
          <w:sz w:val="24"/>
        </w:rPr>
        <w:t>支持按课程、班级、学号、学期等多条件组合查询成绩</w:t>
      </w:r>
      <w:r>
        <w:rPr>
          <w:rFonts w:hint="eastAsia" w:ascii="Times New Roman" w:hAnsi="Times New Roman"/>
          <w:sz w:val="24"/>
          <w:lang w:eastAsia="zh-CN"/>
        </w:rPr>
        <w:t>、</w:t>
      </w:r>
      <w:r>
        <w:rPr>
          <w:rFonts w:hint="eastAsia" w:ascii="Times New Roman" w:hAnsi="Times New Roman"/>
          <w:sz w:val="24"/>
        </w:rPr>
        <w:t>支持修改已录入的成绩</w:t>
      </w:r>
      <w:r>
        <w:rPr>
          <w:rFonts w:hint="eastAsia" w:ascii="Times New Roman" w:hAnsi="Times New Roman"/>
          <w:sz w:val="24"/>
          <w:lang w:eastAsia="zh-CN"/>
        </w:rPr>
        <w:t>、</w:t>
      </w:r>
      <w:r>
        <w:rPr>
          <w:rFonts w:hint="eastAsia" w:ascii="Times New Roman" w:hAnsi="Times New Roman"/>
          <w:sz w:val="24"/>
        </w:rPr>
        <w:t>支持删除成绩记录</w:t>
      </w:r>
    </w:p>
    <w:p w14:paraId="0C782CE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lang w:eastAsia="zh-CN"/>
        </w:rPr>
      </w:pPr>
      <w:r>
        <w:rPr>
          <w:rFonts w:hint="eastAsia" w:ascii="Times New Roman" w:hAnsi="Times New Roman"/>
          <w:sz w:val="24"/>
        </w:rPr>
        <w:t>（5）成绩统计与分析模块</w:t>
      </w:r>
      <w:r>
        <w:rPr>
          <w:rFonts w:hint="eastAsia" w:ascii="Times New Roman" w:hAnsi="Times New Roman"/>
          <w:sz w:val="24"/>
          <w:lang w:eastAsia="zh-CN"/>
        </w:rPr>
        <w:t>：</w:t>
      </w:r>
      <w:r>
        <w:rPr>
          <w:rFonts w:hint="eastAsia" w:ascii="Times New Roman" w:hAnsi="Times New Roman"/>
          <w:sz w:val="24"/>
        </w:rPr>
        <w:t>自动计算查询结果的平均分、最高分、最低分、及格率等</w:t>
      </w:r>
      <w:r>
        <w:rPr>
          <w:rFonts w:hint="eastAsia" w:ascii="Times New Roman" w:hAnsi="Times New Roman"/>
          <w:sz w:val="24"/>
          <w:lang w:eastAsia="zh-CN"/>
        </w:rPr>
        <w:t>、</w:t>
      </w:r>
      <w:r>
        <w:rPr>
          <w:rFonts w:hint="eastAsia" w:ascii="Times New Roman" w:hAnsi="Times New Roman"/>
          <w:sz w:val="24"/>
        </w:rPr>
        <w:t>统计各分数段（90分以上、80-89分、70-79分、60-69分、60分以下）的人数</w:t>
      </w:r>
      <w:r>
        <w:rPr>
          <w:rFonts w:hint="eastAsia" w:ascii="Times New Roman" w:hAnsi="Times New Roman"/>
          <w:sz w:val="24"/>
          <w:lang w:eastAsia="zh-CN"/>
        </w:rPr>
        <w:t>、</w:t>
      </w:r>
      <w:r>
        <w:rPr>
          <w:rFonts w:hint="eastAsia" w:ascii="Times New Roman" w:hAnsi="Times New Roman"/>
          <w:sz w:val="24"/>
        </w:rPr>
        <w:t xml:space="preserve"> 使用图表直观展示成绩分布情况</w:t>
      </w:r>
      <w:r>
        <w:rPr>
          <w:rFonts w:hint="eastAsia" w:ascii="Times New Roman" w:hAnsi="Times New Roman"/>
          <w:sz w:val="24"/>
          <w:lang w:eastAsia="zh-CN"/>
        </w:rPr>
        <w:t>、</w:t>
      </w:r>
      <w:r>
        <w:rPr>
          <w:rFonts w:hint="eastAsia" w:ascii="Times New Roman" w:hAnsi="Times New Roman"/>
          <w:sz w:val="24"/>
        </w:rPr>
        <w:t xml:space="preserve"> 支持导出统计报表</w:t>
      </w:r>
      <w:r>
        <w:rPr>
          <w:rFonts w:hint="eastAsia" w:ascii="Times New Roman" w:hAnsi="Times New Roman"/>
          <w:sz w:val="24"/>
          <w:lang w:eastAsia="zh-CN"/>
        </w:rPr>
        <w:t>。</w:t>
      </w:r>
    </w:p>
    <w:p w14:paraId="355BBF2F">
      <w:pPr>
        <w:rPr>
          <w:rFonts w:hint="eastAsia"/>
          <w:sz w:val="24"/>
          <w:szCs w:val="24"/>
          <w:lang w:val="en-US" w:eastAsia="zh-CN"/>
        </w:rPr>
      </w:pPr>
      <w:r>
        <w:rPr>
          <w:rFonts w:hint="eastAsia"/>
          <w:sz w:val="24"/>
          <w:szCs w:val="24"/>
          <w:lang w:val="en-US" w:eastAsia="zh-CN"/>
        </w:rPr>
        <w:br w:type="page"/>
      </w:r>
    </w:p>
    <w:p w14:paraId="333D1A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教师功能结构例图如图3-2所示</w:t>
      </w:r>
    </w:p>
    <w:p w14:paraId="70C0E047">
      <w:pPr>
        <w:pStyle w:val="2"/>
        <w:rPr>
          <w:rFonts w:hint="eastAsia"/>
          <w:lang w:val="en-US" w:eastAsia="zh-CN"/>
        </w:rPr>
      </w:pPr>
      <w:r>
        <w:rPr>
          <w:rFonts w:hint="eastAsia"/>
          <w:lang w:val="en-US" w:eastAsia="zh-CN"/>
        </w:rPr>
        <w:drawing>
          <wp:inline distT="0" distB="0" distL="114300" distR="114300">
            <wp:extent cx="4795520" cy="7374255"/>
            <wp:effectExtent l="0" t="0" r="5080" b="17145"/>
            <wp:docPr id="13" name="图片 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
                    <pic:cNvPicPr>
                      <a:picLocks noChangeAspect="1"/>
                    </pic:cNvPicPr>
                  </pic:nvPicPr>
                  <pic:blipFill>
                    <a:blip r:embed="rId10"/>
                    <a:stretch>
                      <a:fillRect/>
                    </a:stretch>
                  </pic:blipFill>
                  <pic:spPr>
                    <a:xfrm>
                      <a:off x="0" y="0"/>
                      <a:ext cx="4795520" cy="7374255"/>
                    </a:xfrm>
                    <a:prstGeom prst="rect">
                      <a:avLst/>
                    </a:prstGeom>
                  </pic:spPr>
                </pic:pic>
              </a:graphicData>
            </a:graphic>
          </wp:inline>
        </w:drawing>
      </w:r>
    </w:p>
    <w:p w14:paraId="1D1F46CE">
      <w:pPr>
        <w:rPr>
          <w:rFonts w:hint="default"/>
          <w:lang w:val="en-US" w:eastAsia="zh-CN"/>
        </w:rPr>
      </w:pPr>
    </w:p>
    <w:p w14:paraId="532F0B74">
      <w:pPr>
        <w:spacing w:line="360" w:lineRule="auto"/>
        <w:ind w:firstLine="420" w:firstLineChars="200"/>
        <w:jc w:val="center"/>
        <w:rPr>
          <w:rFonts w:hint="eastAsia" w:ascii="宋体" w:hAnsi="宋体" w:eastAsia="宋体" w:cs="宋体"/>
          <w:szCs w:val="21"/>
        </w:rPr>
      </w:pPr>
      <w:r>
        <w:rPr>
          <w:rFonts w:hint="eastAsia" w:ascii="宋体" w:hAnsi="宋体" w:eastAsia="宋体" w:cs="宋体"/>
          <w:szCs w:val="21"/>
        </w:rPr>
        <w:t>图3-</w:t>
      </w:r>
      <w:r>
        <w:rPr>
          <w:rFonts w:hint="eastAsia" w:ascii="宋体" w:hAnsi="宋体" w:eastAsia="宋体" w:cs="宋体"/>
          <w:szCs w:val="21"/>
          <w:lang w:val="en-US" w:eastAsia="zh-CN"/>
        </w:rPr>
        <w:t>2教师功能</w:t>
      </w:r>
      <w:r>
        <w:rPr>
          <w:rFonts w:hint="eastAsia" w:ascii="宋体" w:hAnsi="宋体" w:eastAsia="宋体" w:cs="宋体"/>
          <w:szCs w:val="21"/>
        </w:rPr>
        <w:t>例图</w:t>
      </w:r>
    </w:p>
    <w:p w14:paraId="6ED4107F">
      <w:pPr>
        <w:pStyle w:val="2"/>
        <w:rPr>
          <w:rFonts w:hint="default"/>
          <w:lang w:val="en-US" w:eastAsia="zh-CN"/>
        </w:rPr>
      </w:pPr>
    </w:p>
    <w:p w14:paraId="7AF38B7F">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default" w:ascii="黑体" w:hAnsi="黑体" w:eastAsia="黑体" w:cs="黑体"/>
          <w:sz w:val="28"/>
          <w:szCs w:val="28"/>
          <w:lang w:val="en-US" w:eastAsia="zh-CN"/>
        </w:rPr>
      </w:pPr>
      <w:bookmarkStart w:id="17" w:name="_Toc3823"/>
      <w:r>
        <w:rPr>
          <w:rFonts w:hint="eastAsia" w:ascii="黑体" w:hAnsi="黑体" w:eastAsia="黑体" w:cs="黑体"/>
          <w:sz w:val="28"/>
          <w:szCs w:val="28"/>
        </w:rPr>
        <w:t xml:space="preserve">3.2.3 </w:t>
      </w:r>
      <w:bookmarkEnd w:id="17"/>
      <w:r>
        <w:rPr>
          <w:rFonts w:hint="eastAsia" w:ascii="黑体" w:hAnsi="黑体" w:eastAsia="黑体" w:cs="黑体"/>
          <w:sz w:val="28"/>
          <w:szCs w:val="28"/>
          <w:lang w:val="en-US" w:eastAsia="zh-CN"/>
        </w:rPr>
        <w:t>管理员角色功能需求</w:t>
      </w:r>
    </w:p>
    <w:p w14:paraId="0FB1EB53">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rPr>
      </w:pPr>
      <w:bookmarkStart w:id="18" w:name="_Toc11907"/>
      <w:r>
        <w:rPr>
          <w:rFonts w:hint="eastAsia" w:ascii="Times New Roman" w:hAnsi="Times New Roman"/>
          <w:sz w:val="24"/>
        </w:rPr>
        <w:t>管理员是系统的维护用户，其功能需求主要包括以下四个部分：</w:t>
      </w:r>
    </w:p>
    <w:p w14:paraId="5679228D">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eastAsiaTheme="minorEastAsia"/>
          <w:sz w:val="24"/>
          <w:lang w:eastAsia="zh-CN"/>
        </w:rPr>
      </w:pPr>
      <w:r>
        <w:rPr>
          <w:rFonts w:hint="eastAsia" w:ascii="Times New Roman" w:hAnsi="Times New Roman"/>
          <w:sz w:val="24"/>
        </w:rPr>
        <w:t>（1）用户认证模块</w:t>
      </w:r>
      <w:r>
        <w:rPr>
          <w:rFonts w:hint="eastAsia" w:ascii="Times New Roman" w:hAnsi="Times New Roman"/>
          <w:sz w:val="24"/>
          <w:lang w:eastAsia="zh-CN"/>
        </w:rPr>
        <w:t>：</w:t>
      </w:r>
      <w:r>
        <w:rPr>
          <w:rFonts w:hint="eastAsia" w:ascii="Times New Roman" w:hAnsi="Times New Roman"/>
          <w:sz w:val="24"/>
        </w:rPr>
        <w:t xml:space="preserve"> 管理员可以使用用户名和密码登录系统</w:t>
      </w:r>
      <w:r>
        <w:rPr>
          <w:rFonts w:hint="eastAsia" w:ascii="Times New Roman" w:hAnsi="Times New Roman"/>
          <w:sz w:val="24"/>
          <w:lang w:eastAsia="zh-CN"/>
        </w:rPr>
        <w:t>、</w:t>
      </w:r>
      <w:r>
        <w:rPr>
          <w:rFonts w:hint="eastAsia" w:ascii="Times New Roman" w:hAnsi="Times New Roman"/>
          <w:sz w:val="24"/>
        </w:rPr>
        <w:t>管理员可以安全退出系统</w:t>
      </w:r>
      <w:r>
        <w:rPr>
          <w:rFonts w:hint="eastAsia" w:ascii="Times New Roman" w:hAnsi="Times New Roman"/>
          <w:sz w:val="24"/>
          <w:lang w:eastAsia="zh-CN"/>
        </w:rPr>
        <w:t>。</w:t>
      </w:r>
    </w:p>
    <w:p w14:paraId="6FED4D61">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eastAsiaTheme="minorEastAsia"/>
          <w:sz w:val="24"/>
          <w:lang w:eastAsia="zh-CN"/>
        </w:rPr>
      </w:pPr>
      <w:r>
        <w:rPr>
          <w:rFonts w:hint="eastAsia" w:ascii="Times New Roman" w:hAnsi="Times New Roman"/>
          <w:sz w:val="24"/>
        </w:rPr>
        <w:t>（2）用户管理模块</w:t>
      </w:r>
      <w:r>
        <w:rPr>
          <w:rFonts w:hint="eastAsia" w:ascii="Times New Roman" w:hAnsi="Times New Roman"/>
          <w:sz w:val="24"/>
          <w:lang w:eastAsia="zh-CN"/>
        </w:rPr>
        <w:t>：</w:t>
      </w:r>
      <w:r>
        <w:rPr>
          <w:rFonts w:hint="eastAsia" w:ascii="Times New Roman" w:hAnsi="Times New Roman"/>
          <w:sz w:val="24"/>
        </w:rPr>
        <w:t xml:space="preserve"> 查看所有注册用户信息</w:t>
      </w:r>
      <w:r>
        <w:rPr>
          <w:rFonts w:hint="eastAsia" w:ascii="Times New Roman" w:hAnsi="Times New Roman"/>
          <w:sz w:val="24"/>
          <w:lang w:eastAsia="zh-CN"/>
        </w:rPr>
        <w:t>、</w:t>
      </w:r>
      <w:r>
        <w:rPr>
          <w:rFonts w:hint="eastAsia" w:ascii="Times New Roman" w:hAnsi="Times New Roman"/>
          <w:sz w:val="24"/>
        </w:rPr>
        <w:t xml:space="preserve"> 添加新用户账号</w:t>
      </w:r>
      <w:r>
        <w:rPr>
          <w:rFonts w:hint="eastAsia" w:ascii="Times New Roman" w:hAnsi="Times New Roman"/>
          <w:sz w:val="24"/>
          <w:lang w:eastAsia="zh-CN"/>
        </w:rPr>
        <w:t>、</w:t>
      </w:r>
      <w:r>
        <w:rPr>
          <w:rFonts w:hint="eastAsia" w:ascii="Times New Roman" w:hAnsi="Times New Roman"/>
          <w:sz w:val="24"/>
        </w:rPr>
        <w:t xml:space="preserve"> 修改用户信息</w:t>
      </w:r>
      <w:r>
        <w:rPr>
          <w:rFonts w:hint="eastAsia" w:ascii="Times New Roman" w:hAnsi="Times New Roman"/>
          <w:sz w:val="24"/>
          <w:lang w:eastAsia="zh-CN"/>
        </w:rPr>
        <w:t>、</w:t>
      </w:r>
      <w:r>
        <w:rPr>
          <w:rFonts w:hint="eastAsia" w:ascii="Times New Roman" w:hAnsi="Times New Roman"/>
          <w:sz w:val="24"/>
        </w:rPr>
        <w:t xml:space="preserve"> 删除用户账号</w:t>
      </w:r>
      <w:r>
        <w:rPr>
          <w:rFonts w:hint="eastAsia" w:ascii="Times New Roman" w:hAnsi="Times New Roman"/>
          <w:sz w:val="24"/>
          <w:lang w:eastAsia="zh-CN"/>
        </w:rPr>
        <w:t>、</w:t>
      </w:r>
      <w:r>
        <w:rPr>
          <w:rFonts w:hint="eastAsia" w:ascii="Times New Roman" w:hAnsi="Times New Roman"/>
          <w:sz w:val="24"/>
        </w:rPr>
        <w:t xml:space="preserve"> 分配用户角色（学生/教师/管理员）</w:t>
      </w:r>
      <w:r>
        <w:rPr>
          <w:rFonts w:hint="eastAsia" w:ascii="Times New Roman" w:hAnsi="Times New Roman"/>
          <w:sz w:val="24"/>
          <w:lang w:eastAsia="zh-CN"/>
        </w:rPr>
        <w:t>、</w:t>
      </w:r>
      <w:r>
        <w:rPr>
          <w:rFonts w:hint="eastAsia" w:ascii="Times New Roman" w:hAnsi="Times New Roman"/>
          <w:sz w:val="24"/>
        </w:rPr>
        <w:t>重置用户密码</w:t>
      </w:r>
      <w:r>
        <w:rPr>
          <w:rFonts w:hint="eastAsia" w:ascii="Times New Roman" w:hAnsi="Times New Roman"/>
          <w:sz w:val="24"/>
          <w:lang w:eastAsia="zh-CN"/>
        </w:rPr>
        <w:t>。</w:t>
      </w:r>
    </w:p>
    <w:p w14:paraId="7BD9B51B">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eastAsiaTheme="minorEastAsia"/>
          <w:sz w:val="24"/>
          <w:lang w:eastAsia="zh-CN"/>
        </w:rPr>
      </w:pPr>
      <w:r>
        <w:rPr>
          <w:rFonts w:hint="eastAsia" w:ascii="Times New Roman" w:hAnsi="Times New Roman"/>
          <w:sz w:val="24"/>
        </w:rPr>
        <w:t>（3）系统数据管理模块</w:t>
      </w:r>
      <w:r>
        <w:rPr>
          <w:rFonts w:hint="eastAsia" w:ascii="Times New Roman" w:hAnsi="Times New Roman"/>
          <w:sz w:val="24"/>
          <w:lang w:eastAsia="zh-CN"/>
        </w:rPr>
        <w:t>：</w:t>
      </w:r>
      <w:r>
        <w:rPr>
          <w:rFonts w:hint="eastAsia" w:ascii="Times New Roman" w:hAnsi="Times New Roman"/>
          <w:sz w:val="24"/>
        </w:rPr>
        <w:t>管理系统基础数据（班级信息、专业信息等）</w:t>
      </w:r>
      <w:r>
        <w:rPr>
          <w:rFonts w:hint="eastAsia" w:ascii="Times New Roman" w:hAnsi="Times New Roman"/>
          <w:sz w:val="24"/>
          <w:lang w:eastAsia="zh-CN"/>
        </w:rPr>
        <w:t>、</w:t>
      </w:r>
      <w:r>
        <w:rPr>
          <w:rFonts w:hint="eastAsia" w:ascii="Times New Roman" w:hAnsi="Times New Roman"/>
          <w:sz w:val="24"/>
        </w:rPr>
        <w:t xml:space="preserve"> 数据备份与恢复</w:t>
      </w:r>
      <w:r>
        <w:rPr>
          <w:rFonts w:hint="eastAsia" w:ascii="Times New Roman" w:hAnsi="Times New Roman"/>
          <w:sz w:val="24"/>
          <w:lang w:eastAsia="zh-CN"/>
        </w:rPr>
        <w:t>、</w:t>
      </w:r>
      <w:r>
        <w:rPr>
          <w:rFonts w:hint="eastAsia" w:ascii="Times New Roman" w:hAnsi="Times New Roman"/>
          <w:sz w:val="24"/>
        </w:rPr>
        <w:t xml:space="preserve"> 数据导入导出</w:t>
      </w:r>
      <w:r>
        <w:rPr>
          <w:rFonts w:hint="eastAsia" w:ascii="Times New Roman" w:hAnsi="Times New Roman"/>
          <w:sz w:val="24"/>
          <w:lang w:eastAsia="zh-CN"/>
        </w:rPr>
        <w:t>。</w:t>
      </w:r>
    </w:p>
    <w:p w14:paraId="257261EA">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lang w:eastAsia="zh-CN"/>
        </w:rPr>
      </w:pPr>
      <w:r>
        <w:rPr>
          <w:rFonts w:hint="eastAsia" w:ascii="Times New Roman" w:hAnsi="Times New Roman"/>
          <w:sz w:val="24"/>
        </w:rPr>
        <w:t>（4）系统监控模块</w:t>
      </w:r>
      <w:r>
        <w:rPr>
          <w:rFonts w:hint="eastAsia" w:ascii="Times New Roman" w:hAnsi="Times New Roman"/>
          <w:sz w:val="24"/>
          <w:lang w:eastAsia="zh-CN"/>
        </w:rPr>
        <w:t>：</w:t>
      </w:r>
      <w:r>
        <w:rPr>
          <w:rFonts w:hint="eastAsia" w:ascii="Times New Roman" w:hAnsi="Times New Roman"/>
          <w:sz w:val="24"/>
        </w:rPr>
        <w:t>查看系统操作日志</w:t>
      </w:r>
      <w:r>
        <w:rPr>
          <w:rFonts w:hint="eastAsia" w:ascii="Times New Roman" w:hAnsi="Times New Roman"/>
          <w:sz w:val="24"/>
          <w:lang w:eastAsia="zh-CN"/>
        </w:rPr>
        <w:t>、</w:t>
      </w:r>
      <w:r>
        <w:rPr>
          <w:rFonts w:hint="eastAsia" w:ascii="Times New Roman" w:hAnsi="Times New Roman"/>
          <w:sz w:val="24"/>
        </w:rPr>
        <w:t xml:space="preserve"> 查看用户访问统计</w:t>
      </w:r>
      <w:r>
        <w:rPr>
          <w:rFonts w:hint="eastAsia" w:ascii="Times New Roman" w:hAnsi="Times New Roman"/>
          <w:sz w:val="24"/>
          <w:lang w:eastAsia="zh-CN"/>
        </w:rPr>
        <w:t>、</w:t>
      </w:r>
      <w:r>
        <w:rPr>
          <w:rFonts w:hint="eastAsia" w:ascii="Times New Roman" w:hAnsi="Times New Roman"/>
          <w:sz w:val="24"/>
        </w:rPr>
        <w:t xml:space="preserve"> 监控系统运行状态</w:t>
      </w:r>
      <w:r>
        <w:rPr>
          <w:rFonts w:hint="eastAsia" w:ascii="Times New Roman" w:hAnsi="Times New Roman"/>
          <w:sz w:val="24"/>
          <w:lang w:eastAsia="zh-CN"/>
        </w:rPr>
        <w:t>。</w:t>
      </w:r>
    </w:p>
    <w:p w14:paraId="33D1DBBE">
      <w:pPr>
        <w:keepNext w:val="0"/>
        <w:keepLines w:val="0"/>
        <w:pageBreakBefore w:val="0"/>
        <w:widowControl w:val="0"/>
        <w:tabs>
          <w:tab w:val="left" w:pos="478"/>
        </w:tabs>
        <w:kinsoku/>
        <w:wordWrap/>
        <w:overflowPunct/>
        <w:topLinePunct w:val="0"/>
        <w:autoSpaceDE/>
        <w:autoSpaceDN/>
        <w:bidi w:val="0"/>
        <w:adjustRightInd/>
        <w:snapToGrid/>
        <w:spacing w:line="360" w:lineRule="auto"/>
        <w:ind w:firstLine="480" w:firstLineChars="200"/>
        <w:jc w:val="left"/>
        <w:textAlignment w:val="auto"/>
        <w:outlineLvl w:val="2"/>
        <w:rPr>
          <w:rFonts w:hint="eastAsia" w:ascii="Times New Roman" w:hAnsi="Times New Roman"/>
          <w:sz w:val="24"/>
          <w:lang w:val="en-US" w:eastAsia="zh-CN"/>
        </w:rPr>
      </w:pPr>
      <w:r>
        <w:rPr>
          <w:rFonts w:hint="eastAsia" w:ascii="Times New Roman" w:hAnsi="Times New Roman"/>
          <w:sz w:val="24"/>
          <w:lang w:val="en-US" w:eastAsia="zh-CN"/>
        </w:rPr>
        <w:t>管理员功能结构例图如图3-3所示</w:t>
      </w:r>
    </w:p>
    <w:p w14:paraId="0AFC6E0D">
      <w:pPr>
        <w:rPr>
          <w:rFonts w:hint="default"/>
          <w:lang w:val="en-US" w:eastAsia="zh-CN"/>
        </w:rPr>
      </w:pPr>
      <w:r>
        <w:rPr>
          <w:rFonts w:hint="default"/>
          <w:lang w:val="en-US" w:eastAsia="zh-CN"/>
        </w:rPr>
        <w:drawing>
          <wp:inline distT="0" distB="0" distL="114300" distR="114300">
            <wp:extent cx="5004435" cy="4687570"/>
            <wp:effectExtent l="0" t="0" r="5715" b="17780"/>
            <wp:docPr id="11" name="图片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
                    <pic:cNvPicPr>
                      <a:picLocks noChangeAspect="1"/>
                    </pic:cNvPicPr>
                  </pic:nvPicPr>
                  <pic:blipFill>
                    <a:blip r:embed="rId11"/>
                    <a:stretch>
                      <a:fillRect/>
                    </a:stretch>
                  </pic:blipFill>
                  <pic:spPr>
                    <a:xfrm>
                      <a:off x="0" y="0"/>
                      <a:ext cx="5004435" cy="4687570"/>
                    </a:xfrm>
                    <a:prstGeom prst="rect">
                      <a:avLst/>
                    </a:prstGeom>
                  </pic:spPr>
                </pic:pic>
              </a:graphicData>
            </a:graphic>
          </wp:inline>
        </w:drawing>
      </w:r>
    </w:p>
    <w:p w14:paraId="6E55039F">
      <w:pPr>
        <w:spacing w:line="360" w:lineRule="auto"/>
        <w:ind w:firstLine="420" w:firstLineChars="200"/>
        <w:jc w:val="center"/>
        <w:rPr>
          <w:rFonts w:hint="eastAsia" w:ascii="宋体" w:hAnsi="宋体" w:eastAsia="宋体" w:cs="宋体"/>
          <w:szCs w:val="21"/>
        </w:rPr>
      </w:pPr>
      <w:r>
        <w:rPr>
          <w:rFonts w:hint="eastAsia" w:ascii="宋体" w:hAnsi="宋体" w:eastAsia="宋体" w:cs="宋体"/>
          <w:szCs w:val="21"/>
        </w:rPr>
        <w:t>图3-</w:t>
      </w:r>
      <w:r>
        <w:rPr>
          <w:rFonts w:hint="eastAsia" w:ascii="宋体" w:hAnsi="宋体" w:eastAsia="宋体" w:cs="宋体"/>
          <w:szCs w:val="21"/>
          <w:lang w:val="en-US" w:eastAsia="zh-CN"/>
        </w:rPr>
        <w:t>3</w:t>
      </w:r>
      <w:r>
        <w:rPr>
          <w:rFonts w:hint="eastAsia" w:ascii="宋体" w:hAnsi="宋体" w:eastAsia="宋体" w:cs="宋体"/>
          <w:szCs w:val="21"/>
        </w:rPr>
        <w:t xml:space="preserve"> 管理员</w:t>
      </w:r>
      <w:r>
        <w:rPr>
          <w:rFonts w:hint="eastAsia" w:ascii="宋体" w:hAnsi="宋体" w:eastAsia="宋体" w:cs="宋体"/>
          <w:szCs w:val="21"/>
          <w:lang w:val="en-US" w:eastAsia="zh-CN"/>
        </w:rPr>
        <w:t>功能</w:t>
      </w:r>
      <w:r>
        <w:rPr>
          <w:rFonts w:hint="eastAsia" w:ascii="宋体" w:hAnsi="宋体" w:eastAsia="宋体" w:cs="宋体"/>
          <w:szCs w:val="21"/>
        </w:rPr>
        <w:t>例图</w:t>
      </w:r>
    </w:p>
    <w:p w14:paraId="4F2B5603">
      <w:pPr>
        <w:pStyle w:val="2"/>
        <w:rPr>
          <w:rFonts w:hint="default"/>
          <w:lang w:val="en-US" w:eastAsia="zh-CN"/>
        </w:rPr>
      </w:pPr>
    </w:p>
    <w:bookmarkEnd w:id="18"/>
    <w:p w14:paraId="7DDDF0A6">
      <w:pPr>
        <w:rPr>
          <w:rFonts w:ascii="Times New Roman" w:hAnsi="Times New Roman" w:eastAsia="黑体"/>
          <w:sz w:val="30"/>
        </w:rPr>
      </w:pPr>
      <w:bookmarkStart w:id="19" w:name="_Toc22073"/>
      <w:r>
        <w:rPr>
          <w:rFonts w:ascii="Times New Roman" w:hAnsi="Times New Roman" w:eastAsia="黑体"/>
          <w:sz w:val="30"/>
        </w:rPr>
        <w:t>3.3 非功能性需求分析</w:t>
      </w:r>
      <w:bookmarkEnd w:id="19"/>
    </w:p>
    <w:p w14:paraId="787AB5B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易用性：系统界面应简洁明了，操作流程应符合用户习惯，功能按钮应有明确标识，减少用户学习成本。</w:t>
      </w:r>
    </w:p>
    <w:p w14:paraId="290572A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可靠性：系统应能稳定运行，数据操作应准确无误，错误提示应清晰友好。</w:t>
      </w:r>
    </w:p>
    <w:p w14:paraId="62C03AD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安全性：用户密码应加密存储，不同用户角色应有严格的权限控制，防止数据泄露或被篡改。</w:t>
      </w:r>
    </w:p>
    <w:p w14:paraId="6734C9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响应速度：常规操作的响应时间应在3秒以内，批量导入操作应在可接受的时间内完成。</w:t>
      </w:r>
    </w:p>
    <w:p w14:paraId="0305F38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可维护性：代码应结构清晰，注释完整，便于后续功能扩展和维护。</w:t>
      </w:r>
    </w:p>
    <w:p w14:paraId="0BB04CC1">
      <w:pPr>
        <w:rPr>
          <w:rFonts w:hint="eastAsia" w:ascii="黑体" w:hAnsi="黑体" w:eastAsia="黑体" w:cs="黑体"/>
          <w:sz w:val="32"/>
          <w:szCs w:val="32"/>
        </w:rPr>
      </w:pPr>
      <w:bookmarkStart w:id="20" w:name="_Toc30551"/>
      <w:r>
        <w:rPr>
          <w:rFonts w:hint="eastAsia" w:ascii="黑体" w:hAnsi="黑体" w:eastAsia="黑体" w:cs="黑体"/>
          <w:sz w:val="32"/>
          <w:szCs w:val="32"/>
        </w:rPr>
        <w:br w:type="page"/>
      </w:r>
    </w:p>
    <w:p w14:paraId="4DA7E15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ascii="Times New Roman" w:hAnsi="Times New Roman"/>
          <w:sz w:val="24"/>
        </w:rPr>
      </w:pPr>
      <w:r>
        <w:rPr>
          <w:rFonts w:hint="eastAsia" w:ascii="黑体" w:hAnsi="黑体" w:eastAsia="黑体" w:cs="黑体"/>
          <w:sz w:val="32"/>
          <w:szCs w:val="32"/>
        </w:rPr>
        <w:t>第</w:t>
      </w:r>
      <w:r>
        <w:rPr>
          <w:rFonts w:hint="eastAsia" w:ascii="黑体" w:hAnsi="黑体" w:eastAsia="黑体" w:cs="黑体"/>
          <w:sz w:val="32"/>
          <w:szCs w:val="32"/>
          <w:lang w:val="en-US" w:eastAsia="zh-CN"/>
        </w:rPr>
        <w:t>4</w:t>
      </w:r>
      <w:r>
        <w:rPr>
          <w:rFonts w:hint="eastAsia" w:ascii="黑体" w:hAnsi="黑体" w:eastAsia="黑体" w:cs="黑体"/>
          <w:sz w:val="32"/>
          <w:szCs w:val="32"/>
        </w:rPr>
        <w:t>章 系统设计</w:t>
      </w:r>
      <w:bookmarkEnd w:id="20"/>
    </w:p>
    <w:p w14:paraId="5BA562F0">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21" w:name="_Toc23833"/>
      <w:r>
        <w:rPr>
          <w:rFonts w:ascii="Times New Roman" w:hAnsi="Times New Roman" w:eastAsia="黑体"/>
          <w:sz w:val="30"/>
        </w:rPr>
        <w:t>4.1 系统总体架构</w:t>
      </w:r>
      <w:bookmarkEnd w:id="21"/>
    </w:p>
    <w:p w14:paraId="1028BCE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本系统采用B/S（Browser/Server，浏览器/服务器）架构，用户通过浏览器访问系统，服务器负责处理业务逻辑和数据存储。系统采用Django的MVT架构模式进行分层设计：Model（模型）层：负责与数据库交互，定义数据结构。每个模型类对应数据库中的一张表。View（视图）层：负责处理业务逻辑，接收用户请求，调用模型获取数据，将数据传递给模板</w:t>
      </w:r>
      <w:r>
        <w:rPr>
          <w:rFonts w:hint="eastAsia" w:ascii="Times New Roman" w:hAnsi="Times New Roman"/>
          <w:sz w:val="24"/>
          <w:lang w:eastAsia="zh-CN"/>
        </w:rPr>
        <w:t>。</w:t>
      </w:r>
      <w:r>
        <w:rPr>
          <w:rFonts w:ascii="Times New Roman" w:hAnsi="Times New Roman"/>
          <w:sz w:val="24"/>
        </w:rPr>
        <w:t xml:space="preserve"> Template（模板）层：负责数据展示，生成用户可见的HTML页面。</w:t>
      </w:r>
    </w:p>
    <w:p w14:paraId="2B5BD44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lang w:val="en-US" w:eastAsia="zh-CN"/>
        </w:rPr>
      </w:pPr>
      <w:r>
        <w:rPr>
          <w:rFonts w:ascii="Times New Roman" w:hAnsi="Times New Roman"/>
          <w:sz w:val="24"/>
        </w:rPr>
        <w:t>系统架构图如</w:t>
      </w:r>
      <w:r>
        <w:rPr>
          <w:rFonts w:hint="eastAsia" w:ascii="Times New Roman" w:hAnsi="Times New Roman"/>
          <w:sz w:val="24"/>
          <w:lang w:val="en-US" w:eastAsia="zh-CN"/>
        </w:rPr>
        <w:t>图4-1所示。</w:t>
      </w:r>
    </w:p>
    <w:p w14:paraId="669D16A4">
      <w:pPr>
        <w:pStyle w:val="2"/>
        <w:rPr>
          <w:rFonts w:hint="default"/>
          <w:lang w:val="en-US" w:eastAsia="zh-CN"/>
        </w:rPr>
      </w:pPr>
      <w:r>
        <w:rPr>
          <w:rFonts w:hint="default"/>
          <w:lang w:val="en-US" w:eastAsia="zh-CN"/>
        </w:rPr>
        <w:drawing>
          <wp:inline distT="0" distB="0" distL="114300" distR="114300">
            <wp:extent cx="5372100" cy="4841240"/>
            <wp:effectExtent l="0" t="0" r="0" b="16510"/>
            <wp:docPr id="14" name="图片 1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5"/>
                    <pic:cNvPicPr>
                      <a:picLocks noChangeAspect="1"/>
                    </pic:cNvPicPr>
                  </pic:nvPicPr>
                  <pic:blipFill>
                    <a:blip r:embed="rId12"/>
                    <a:stretch>
                      <a:fillRect/>
                    </a:stretch>
                  </pic:blipFill>
                  <pic:spPr>
                    <a:xfrm>
                      <a:off x="0" y="0"/>
                      <a:ext cx="5372100" cy="4841240"/>
                    </a:xfrm>
                    <a:prstGeom prst="rect">
                      <a:avLst/>
                    </a:prstGeom>
                  </pic:spPr>
                </pic:pic>
              </a:graphicData>
            </a:graphic>
          </wp:inline>
        </w:drawing>
      </w:r>
    </w:p>
    <w:p w14:paraId="71C27811">
      <w:pPr>
        <w:spacing w:line="360" w:lineRule="auto"/>
        <w:jc w:val="center"/>
        <w:rPr>
          <w:rFonts w:hint="eastAsia" w:ascii="宋体" w:hAnsi="宋体" w:eastAsia="宋体" w:cs="宋体"/>
          <w:bCs/>
          <w:szCs w:val="21"/>
        </w:rPr>
      </w:pPr>
      <w:r>
        <w:rPr>
          <w:rFonts w:hint="eastAsia" w:ascii="宋体" w:hAnsi="宋体" w:eastAsia="宋体" w:cs="宋体"/>
          <w:bCs/>
          <w:szCs w:val="21"/>
        </w:rPr>
        <w:t>图4-1 系统架构图</w:t>
      </w:r>
    </w:p>
    <w:p w14:paraId="02072C75">
      <w:pPr>
        <w:rPr>
          <w:rFonts w:hint="default"/>
          <w:lang w:val="en-US" w:eastAsia="zh-CN"/>
        </w:rPr>
      </w:pPr>
    </w:p>
    <w:p w14:paraId="5A646891">
      <w:pPr>
        <w:rPr>
          <w:rFonts w:ascii="Times New Roman" w:hAnsi="Times New Roman" w:eastAsia="黑体"/>
          <w:sz w:val="30"/>
        </w:rPr>
      </w:pPr>
      <w:bookmarkStart w:id="22" w:name="_Toc29231"/>
      <w:r>
        <w:rPr>
          <w:rFonts w:ascii="Times New Roman" w:hAnsi="Times New Roman" w:eastAsia="黑体"/>
          <w:sz w:val="30"/>
        </w:rPr>
        <w:br w:type="page"/>
      </w:r>
    </w:p>
    <w:p w14:paraId="24834A56">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r>
        <w:rPr>
          <w:rFonts w:ascii="Times New Roman" w:hAnsi="Times New Roman" w:eastAsia="黑体"/>
          <w:sz w:val="30"/>
        </w:rPr>
        <w:t>4.2 系统功能模块设计</w:t>
      </w:r>
      <w:bookmarkEnd w:id="22"/>
    </w:p>
    <w:p w14:paraId="1096C25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outlineLvl w:val="0"/>
        <w:rPr>
          <w:rFonts w:hint="eastAsia"/>
        </w:rPr>
      </w:pPr>
      <w:r>
        <w:rPr>
          <w:rFonts w:hint="eastAsia"/>
        </w:rPr>
        <w:t>根据用户角色分析与功能需求，本系统将功能划分为六个核心模块，分别为：用户认证模块、学生管理模块、课程管理模块、成绩管理模块、统计分析模块和系统管理模块。各模块之间低耦合、高内聚，便于开发与后期维护。具体功能结构如下：1. 用户认证模块 用户注册：学生可通过注册功能创建账号。 用户登录：支持学生、教师、管理员三类用户登录系统。 用户登出：安全退出系统。 权限验证：根据用户角色（学生/教师/管理员）控制页面访问权限。</w:t>
      </w:r>
      <w:r>
        <w:rPr>
          <w:rFonts w:hint="eastAsia"/>
          <w:lang w:val="en-US" w:eastAsia="zh-CN"/>
        </w:rPr>
        <w:t>2.</w:t>
      </w:r>
      <w:r>
        <w:rPr>
          <w:rFonts w:hint="eastAsia"/>
        </w:rPr>
        <w:t>学生管理模块（面向教师）学生信息增删改查：支持按学号、姓名、班级等条件查询学生信息。学生信息导入导出（可扩展）。</w:t>
      </w:r>
      <w:r>
        <w:rPr>
          <w:rFonts w:hint="eastAsia"/>
          <w:lang w:val="en-US" w:eastAsia="zh-CN"/>
        </w:rPr>
        <w:t>3.</w:t>
      </w:r>
      <w:r>
        <w:rPr>
          <w:rFonts w:hint="eastAsia"/>
        </w:rPr>
        <w:t>课程管理模块（面向教师） 课程信息增删改查：包括课程号、课程名、学分、任课教师等信息。 课程信息导入导出（可扩展）。</w:t>
      </w:r>
      <w:r>
        <w:rPr>
          <w:rFonts w:hint="eastAsia"/>
          <w:lang w:val="en-US" w:eastAsia="zh-CN"/>
        </w:rPr>
        <w:t>4.</w:t>
      </w:r>
      <w:r>
        <w:rPr>
          <w:rFonts w:hint="eastAsia"/>
        </w:rPr>
        <w:t>成绩管理模块（面向教师） 手动录入成绩：单条录入学生成绩。批量导入成绩：通过上传Excel文件快速录入成绩。成绩查询：支持按课程、班级、学号、学期等多条件组合查询。 成绩修改与删除：对已录入成绩进行维护。</w:t>
      </w:r>
      <w:r>
        <w:rPr>
          <w:rFonts w:hint="eastAsia"/>
          <w:lang w:val="en-US" w:eastAsia="zh-CN"/>
        </w:rPr>
        <w:t>5.</w:t>
      </w:r>
      <w:r>
        <w:rPr>
          <w:rFonts w:hint="eastAsia"/>
        </w:rPr>
        <w:t>统计分析模块（面向教师与学生） 成绩统计：自动计算平均分、最高分、最低分、及格率等。 分数段统计：统计各分数段（如90分以上、80-89分等）的人数。可视化展示：使用ECharts图表展示成绩分布。 成绩趋势分析（学生端）：查看个人成绩变化趋势。</w:t>
      </w:r>
      <w:r>
        <w:rPr>
          <w:rFonts w:hint="eastAsia"/>
          <w:lang w:val="en-US" w:eastAsia="zh-CN"/>
        </w:rPr>
        <w:t>6.</w:t>
      </w:r>
      <w:r>
        <w:rPr>
          <w:rFonts w:hint="eastAsia"/>
        </w:rPr>
        <w:t xml:space="preserve"> 系统管理模块（面向管理员）用户管理：查看、添加、修改、删除用户账号，分配角色。 系统数据管理：管理班级、专业等基础数据。 数据备份与恢复（可扩展）。系统监控：查看操作日志和用户访问统计。</w:t>
      </w:r>
    </w:p>
    <w:p w14:paraId="34AD1FF2">
      <w:pPr>
        <w:pStyle w:val="2"/>
        <w:rPr>
          <w:rFonts w:hint="default" w:eastAsiaTheme="minorEastAsia"/>
          <w:lang w:val="en-US" w:eastAsia="zh-CN"/>
        </w:rPr>
      </w:pPr>
      <w:r>
        <w:rPr>
          <w:rFonts w:hint="eastAsia"/>
          <w:lang w:val="en-US" w:eastAsia="zh-CN"/>
        </w:rPr>
        <w:t>表4-1系统功能模块设计表</w:t>
      </w:r>
    </w:p>
    <w:tbl>
      <w:tblPr>
        <w:tblStyle w:val="11"/>
        <w:tblW w:w="81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0"/>
        <w:gridCol w:w="2030"/>
        <w:gridCol w:w="2030"/>
        <w:gridCol w:w="2030"/>
      </w:tblGrid>
      <w:tr w14:paraId="21B5A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Align w:val="center"/>
          </w:tcPr>
          <w:p w14:paraId="5765449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bookmarkStart w:id="23" w:name="_Toc15056"/>
            <w:r>
              <w:rPr>
                <w:rFonts w:hint="eastAsia" w:ascii="宋体" w:hAnsi="宋体" w:eastAsia="宋体" w:cs="宋体"/>
                <w:sz w:val="21"/>
                <w:szCs w:val="21"/>
                <w:vertAlign w:val="baseline"/>
                <w:lang w:val="en-US" w:eastAsia="zh-CN"/>
              </w:rPr>
              <w:t>模块名称</w:t>
            </w:r>
          </w:p>
        </w:tc>
        <w:tc>
          <w:tcPr>
            <w:tcW w:w="2030" w:type="dxa"/>
            <w:vAlign w:val="center"/>
          </w:tcPr>
          <w:p w14:paraId="414E3F1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子功能</w:t>
            </w:r>
          </w:p>
        </w:tc>
        <w:tc>
          <w:tcPr>
            <w:tcW w:w="2030" w:type="dxa"/>
            <w:vAlign w:val="center"/>
          </w:tcPr>
          <w:p w14:paraId="5E3A602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功能描述</w:t>
            </w:r>
          </w:p>
        </w:tc>
        <w:tc>
          <w:tcPr>
            <w:tcW w:w="2030" w:type="dxa"/>
            <w:vAlign w:val="center"/>
          </w:tcPr>
          <w:p w14:paraId="4AF6324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面向用户</w:t>
            </w:r>
          </w:p>
        </w:tc>
      </w:tr>
      <w:tr w14:paraId="342B9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restart"/>
            <w:vAlign w:val="center"/>
          </w:tcPr>
          <w:p w14:paraId="3BAD7DC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用户认证模块</w:t>
            </w:r>
          </w:p>
        </w:tc>
        <w:tc>
          <w:tcPr>
            <w:tcW w:w="2030" w:type="dxa"/>
            <w:vAlign w:val="center"/>
          </w:tcPr>
          <w:p w14:paraId="74740C8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用户注册</w:t>
            </w:r>
          </w:p>
        </w:tc>
        <w:tc>
          <w:tcPr>
            <w:tcW w:w="2030" w:type="dxa"/>
            <w:vAlign w:val="center"/>
          </w:tcPr>
          <w:p w14:paraId="33BACDA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学生通过注册功能创建账号</w:t>
            </w:r>
          </w:p>
        </w:tc>
        <w:tc>
          <w:tcPr>
            <w:tcW w:w="2030" w:type="dxa"/>
            <w:vAlign w:val="center"/>
          </w:tcPr>
          <w:p w14:paraId="1B7B0A58">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学生</w:t>
            </w:r>
          </w:p>
        </w:tc>
      </w:tr>
      <w:tr w14:paraId="21C79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678921C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6CBEF33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用户登录</w:t>
            </w:r>
          </w:p>
        </w:tc>
        <w:tc>
          <w:tcPr>
            <w:tcW w:w="2030" w:type="dxa"/>
            <w:vAlign w:val="center"/>
          </w:tcPr>
          <w:p w14:paraId="0781F4B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支持学生、教师、管理员登录系统</w:t>
            </w:r>
          </w:p>
        </w:tc>
        <w:tc>
          <w:tcPr>
            <w:tcW w:w="2030" w:type="dxa"/>
            <w:vAlign w:val="center"/>
          </w:tcPr>
          <w:p w14:paraId="2CF9B74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所有用户</w:t>
            </w:r>
          </w:p>
        </w:tc>
      </w:tr>
      <w:tr w14:paraId="5E565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267699D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3CFF932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用户登出</w:t>
            </w:r>
          </w:p>
        </w:tc>
        <w:tc>
          <w:tcPr>
            <w:tcW w:w="2030" w:type="dxa"/>
            <w:vAlign w:val="center"/>
          </w:tcPr>
          <w:p w14:paraId="723AEAB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安全退出系统</w:t>
            </w:r>
          </w:p>
        </w:tc>
        <w:tc>
          <w:tcPr>
            <w:tcW w:w="2030" w:type="dxa"/>
            <w:vAlign w:val="center"/>
          </w:tcPr>
          <w:p w14:paraId="41E629B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所有用户</w:t>
            </w:r>
          </w:p>
        </w:tc>
      </w:tr>
      <w:tr w14:paraId="0846F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0CD0E78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4366338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权限验证</w:t>
            </w:r>
          </w:p>
        </w:tc>
        <w:tc>
          <w:tcPr>
            <w:tcW w:w="2030" w:type="dxa"/>
            <w:vAlign w:val="center"/>
          </w:tcPr>
          <w:p w14:paraId="36EC85A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根据角色控制页面访问权限</w:t>
            </w:r>
          </w:p>
        </w:tc>
        <w:tc>
          <w:tcPr>
            <w:tcW w:w="2030" w:type="dxa"/>
            <w:vAlign w:val="center"/>
          </w:tcPr>
          <w:p w14:paraId="0931C2B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系统自动</w:t>
            </w:r>
          </w:p>
        </w:tc>
      </w:tr>
      <w:tr w14:paraId="4F745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restart"/>
            <w:vAlign w:val="center"/>
          </w:tcPr>
          <w:p w14:paraId="7224295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学生管理模块</w:t>
            </w:r>
          </w:p>
        </w:tc>
        <w:tc>
          <w:tcPr>
            <w:tcW w:w="2030" w:type="dxa"/>
            <w:vAlign w:val="center"/>
          </w:tcPr>
          <w:p w14:paraId="04EE31E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学生信息增删改查</w:t>
            </w:r>
          </w:p>
        </w:tc>
        <w:tc>
          <w:tcPr>
            <w:tcW w:w="2030" w:type="dxa"/>
            <w:vAlign w:val="center"/>
          </w:tcPr>
          <w:p w14:paraId="79972C3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支持按学号、姓名、班级等条件管理学生信息</w:t>
            </w:r>
          </w:p>
        </w:tc>
        <w:tc>
          <w:tcPr>
            <w:tcW w:w="2030" w:type="dxa"/>
            <w:vAlign w:val="center"/>
          </w:tcPr>
          <w:p w14:paraId="6437DB9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w:t>
            </w:r>
          </w:p>
        </w:tc>
      </w:tr>
      <w:tr w14:paraId="06F2B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6E496A3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21BD24F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学生信息导入导出</w:t>
            </w:r>
          </w:p>
        </w:tc>
        <w:tc>
          <w:tcPr>
            <w:tcW w:w="2030" w:type="dxa"/>
            <w:vAlign w:val="center"/>
          </w:tcPr>
          <w:p w14:paraId="3F7A311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批量导入/导出学生信息（扩展功能）</w:t>
            </w:r>
          </w:p>
        </w:tc>
        <w:tc>
          <w:tcPr>
            <w:tcW w:w="2030" w:type="dxa"/>
            <w:vAlign w:val="center"/>
          </w:tcPr>
          <w:p w14:paraId="3A79671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w:t>
            </w:r>
          </w:p>
        </w:tc>
      </w:tr>
      <w:tr w14:paraId="4326D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Align w:val="center"/>
          </w:tcPr>
          <w:p w14:paraId="6EBE5AD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课程管理模块</w:t>
            </w:r>
          </w:p>
        </w:tc>
        <w:tc>
          <w:tcPr>
            <w:tcW w:w="2030" w:type="dxa"/>
            <w:vAlign w:val="center"/>
          </w:tcPr>
          <w:p w14:paraId="1968F9C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课程信息增删改查</w:t>
            </w:r>
          </w:p>
        </w:tc>
        <w:tc>
          <w:tcPr>
            <w:tcW w:w="2030" w:type="dxa"/>
            <w:vAlign w:val="center"/>
          </w:tcPr>
          <w:p w14:paraId="137E3C7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支持按课程号、课程名、任课教师等条件管理课程信息</w:t>
            </w:r>
          </w:p>
        </w:tc>
        <w:tc>
          <w:tcPr>
            <w:tcW w:w="2030" w:type="dxa"/>
            <w:vAlign w:val="center"/>
          </w:tcPr>
          <w:p w14:paraId="1C954C1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w:t>
            </w:r>
          </w:p>
        </w:tc>
      </w:tr>
      <w:tr w14:paraId="0F5BD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Align w:val="center"/>
          </w:tcPr>
          <w:p w14:paraId="05E2A638">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07F2BD6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课程信息导入导出</w:t>
            </w:r>
          </w:p>
        </w:tc>
        <w:tc>
          <w:tcPr>
            <w:tcW w:w="2030" w:type="dxa"/>
            <w:vAlign w:val="center"/>
          </w:tcPr>
          <w:p w14:paraId="7337C54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批量导入/导出课程信息（扩展功能）</w:t>
            </w:r>
          </w:p>
        </w:tc>
        <w:tc>
          <w:tcPr>
            <w:tcW w:w="2030" w:type="dxa"/>
            <w:vAlign w:val="center"/>
          </w:tcPr>
          <w:p w14:paraId="22C0E23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w:t>
            </w:r>
          </w:p>
        </w:tc>
      </w:tr>
      <w:tr w14:paraId="67D2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restart"/>
            <w:vAlign w:val="center"/>
          </w:tcPr>
          <w:p w14:paraId="39B2DC3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成绩管理模块</w:t>
            </w:r>
          </w:p>
        </w:tc>
        <w:tc>
          <w:tcPr>
            <w:tcW w:w="2030" w:type="dxa"/>
            <w:vAlign w:val="center"/>
          </w:tcPr>
          <w:p w14:paraId="6026F74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手动录入成绩</w:t>
            </w:r>
          </w:p>
        </w:tc>
        <w:tc>
          <w:tcPr>
            <w:tcW w:w="2030" w:type="dxa"/>
            <w:vAlign w:val="center"/>
          </w:tcPr>
          <w:p w14:paraId="169D1E7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单条录入学生成绩</w:t>
            </w:r>
          </w:p>
        </w:tc>
        <w:tc>
          <w:tcPr>
            <w:tcW w:w="2030" w:type="dxa"/>
            <w:vAlign w:val="center"/>
          </w:tcPr>
          <w:p w14:paraId="2393CAD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w:t>
            </w:r>
          </w:p>
        </w:tc>
      </w:tr>
      <w:tr w14:paraId="5F25B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52DAE97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5C96A37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批量导入成绩</w:t>
            </w:r>
          </w:p>
        </w:tc>
        <w:tc>
          <w:tcPr>
            <w:tcW w:w="2030" w:type="dxa"/>
            <w:vAlign w:val="center"/>
          </w:tcPr>
          <w:p w14:paraId="2DD1D7E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通过上传Excel文件快速录入成绩</w:t>
            </w:r>
          </w:p>
        </w:tc>
        <w:tc>
          <w:tcPr>
            <w:tcW w:w="2030" w:type="dxa"/>
            <w:vAlign w:val="center"/>
          </w:tcPr>
          <w:p w14:paraId="4656D2C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w:t>
            </w:r>
          </w:p>
        </w:tc>
      </w:tr>
      <w:tr w14:paraId="4DA37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5A8D292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45BD9D6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成绩查询</w:t>
            </w:r>
          </w:p>
        </w:tc>
        <w:tc>
          <w:tcPr>
            <w:tcW w:w="2030" w:type="dxa"/>
            <w:vAlign w:val="center"/>
          </w:tcPr>
          <w:p w14:paraId="5A07EB6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支持按课程、班级、学号、学期等多条件组合查询</w:t>
            </w:r>
          </w:p>
        </w:tc>
        <w:tc>
          <w:tcPr>
            <w:tcW w:w="2030" w:type="dxa"/>
            <w:vAlign w:val="center"/>
          </w:tcPr>
          <w:p w14:paraId="68C6DC7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教师/学生</w:t>
            </w:r>
          </w:p>
        </w:tc>
      </w:tr>
      <w:tr w14:paraId="18284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54BFD5A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44890EA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成绩修改与删除</w:t>
            </w:r>
          </w:p>
        </w:tc>
        <w:tc>
          <w:tcPr>
            <w:tcW w:w="2030" w:type="dxa"/>
            <w:vAlign w:val="center"/>
          </w:tcPr>
          <w:p w14:paraId="6B8D1DE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对已录入的成绩进行维护</w:t>
            </w:r>
          </w:p>
        </w:tc>
        <w:tc>
          <w:tcPr>
            <w:tcW w:w="2030" w:type="dxa"/>
            <w:vAlign w:val="center"/>
          </w:tcPr>
          <w:p w14:paraId="4FBDBF7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w:t>
            </w:r>
          </w:p>
        </w:tc>
      </w:tr>
      <w:tr w14:paraId="710A0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restart"/>
            <w:vAlign w:val="center"/>
          </w:tcPr>
          <w:p w14:paraId="3B82020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统计分析模块</w:t>
            </w:r>
          </w:p>
        </w:tc>
        <w:tc>
          <w:tcPr>
            <w:tcW w:w="2030" w:type="dxa"/>
            <w:vAlign w:val="center"/>
          </w:tcPr>
          <w:p w14:paraId="50F17DA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成绩统计</w:t>
            </w:r>
          </w:p>
        </w:tc>
        <w:tc>
          <w:tcPr>
            <w:tcW w:w="2030" w:type="dxa"/>
            <w:vAlign w:val="center"/>
          </w:tcPr>
          <w:p w14:paraId="58C41F9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计算平均分、最高分、最低分、及格率、分数段统计</w:t>
            </w:r>
          </w:p>
        </w:tc>
        <w:tc>
          <w:tcPr>
            <w:tcW w:w="2030" w:type="dxa"/>
            <w:vAlign w:val="center"/>
          </w:tcPr>
          <w:p w14:paraId="5185628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教师/学生</w:t>
            </w:r>
          </w:p>
        </w:tc>
      </w:tr>
      <w:tr w14:paraId="18C95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7405D10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6AB0A51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可视化展示</w:t>
            </w:r>
          </w:p>
        </w:tc>
        <w:tc>
          <w:tcPr>
            <w:tcW w:w="2030" w:type="dxa"/>
            <w:vAlign w:val="center"/>
          </w:tcPr>
          <w:p w14:paraId="2DD8EF2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使用ECharts展示成绩分布柱状图、趋势折线图</w:t>
            </w:r>
          </w:p>
        </w:tc>
        <w:tc>
          <w:tcPr>
            <w:tcW w:w="2030" w:type="dxa"/>
            <w:vAlign w:val="center"/>
          </w:tcPr>
          <w:p w14:paraId="0B748F6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教师/学生</w:t>
            </w:r>
          </w:p>
        </w:tc>
      </w:tr>
      <w:tr w14:paraId="4C0D1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4DD7488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4F90050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成绩趋势分析</w:t>
            </w:r>
          </w:p>
        </w:tc>
        <w:tc>
          <w:tcPr>
            <w:tcW w:w="2030" w:type="dxa"/>
            <w:vAlign w:val="center"/>
          </w:tcPr>
          <w:p w14:paraId="137F3BC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查看个人成绩变化趋势（学生端）</w:t>
            </w:r>
          </w:p>
        </w:tc>
        <w:tc>
          <w:tcPr>
            <w:tcW w:w="2030" w:type="dxa"/>
            <w:vAlign w:val="center"/>
          </w:tcPr>
          <w:p w14:paraId="11C69A1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学生</w:t>
            </w:r>
          </w:p>
        </w:tc>
      </w:tr>
      <w:tr w14:paraId="1DA03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restart"/>
            <w:vAlign w:val="center"/>
          </w:tcPr>
          <w:p w14:paraId="51E92C1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系统管理模块</w:t>
            </w:r>
          </w:p>
        </w:tc>
        <w:tc>
          <w:tcPr>
            <w:tcW w:w="2030" w:type="dxa"/>
            <w:vAlign w:val="center"/>
          </w:tcPr>
          <w:p w14:paraId="03F9A45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用户管理</w:t>
            </w:r>
          </w:p>
        </w:tc>
        <w:tc>
          <w:tcPr>
            <w:tcW w:w="2030" w:type="dxa"/>
            <w:vAlign w:val="center"/>
          </w:tcPr>
          <w:p w14:paraId="05F0EE9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添加/修改/删除用户账号，分配角色</w:t>
            </w:r>
          </w:p>
        </w:tc>
        <w:tc>
          <w:tcPr>
            <w:tcW w:w="2030" w:type="dxa"/>
            <w:vAlign w:val="center"/>
          </w:tcPr>
          <w:p w14:paraId="4E3B28B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管理员</w:t>
            </w:r>
          </w:p>
        </w:tc>
      </w:tr>
      <w:tr w14:paraId="3512D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3B18E06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0E32638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系统数据管理</w:t>
            </w:r>
          </w:p>
        </w:tc>
        <w:tc>
          <w:tcPr>
            <w:tcW w:w="2030" w:type="dxa"/>
            <w:vAlign w:val="center"/>
          </w:tcPr>
          <w:p w14:paraId="268BE57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维护班级、专业等基础数据</w:t>
            </w:r>
          </w:p>
        </w:tc>
        <w:tc>
          <w:tcPr>
            <w:tcW w:w="2030" w:type="dxa"/>
            <w:vAlign w:val="center"/>
          </w:tcPr>
          <w:p w14:paraId="4342AB0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管理员</w:t>
            </w:r>
          </w:p>
        </w:tc>
      </w:tr>
      <w:tr w14:paraId="63B71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34790B3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2C294BF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数据备份与恢复</w:t>
            </w:r>
          </w:p>
        </w:tc>
        <w:tc>
          <w:tcPr>
            <w:tcW w:w="2030" w:type="dxa"/>
            <w:vAlign w:val="center"/>
          </w:tcPr>
          <w:p w14:paraId="27B8898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系统数据备份与恢复(扩展功能）</w:t>
            </w:r>
          </w:p>
        </w:tc>
        <w:tc>
          <w:tcPr>
            <w:tcW w:w="2030" w:type="dxa"/>
            <w:vAlign w:val="center"/>
          </w:tcPr>
          <w:p w14:paraId="28B80E1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管理员</w:t>
            </w:r>
          </w:p>
        </w:tc>
      </w:tr>
      <w:tr w14:paraId="6E6D1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30" w:type="dxa"/>
            <w:vMerge w:val="continue"/>
            <w:vAlign w:val="center"/>
          </w:tcPr>
          <w:p w14:paraId="368A035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2030" w:type="dxa"/>
            <w:vAlign w:val="center"/>
          </w:tcPr>
          <w:p w14:paraId="50726A8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系统监控</w:t>
            </w:r>
          </w:p>
        </w:tc>
        <w:tc>
          <w:tcPr>
            <w:tcW w:w="2030" w:type="dxa"/>
            <w:vAlign w:val="center"/>
          </w:tcPr>
          <w:p w14:paraId="0C21922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查看操作日志和用户访问统计</w:t>
            </w:r>
          </w:p>
        </w:tc>
        <w:tc>
          <w:tcPr>
            <w:tcW w:w="2030" w:type="dxa"/>
            <w:vAlign w:val="center"/>
          </w:tcPr>
          <w:p w14:paraId="1A9244B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管理员</w:t>
            </w:r>
          </w:p>
        </w:tc>
      </w:tr>
    </w:tbl>
    <w:p w14:paraId="11EA274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ascii="Times New Roman" w:hAnsi="Times New Roman" w:eastAsia="黑体"/>
          <w:sz w:val="30"/>
        </w:rPr>
      </w:pPr>
    </w:p>
    <w:p w14:paraId="7F923C17">
      <w:pPr>
        <w:rPr>
          <w:rFonts w:ascii="Times New Roman" w:hAnsi="Times New Roman" w:eastAsia="黑体"/>
          <w:sz w:val="30"/>
        </w:rPr>
      </w:pPr>
      <w:r>
        <w:rPr>
          <w:rFonts w:ascii="Times New Roman" w:hAnsi="Times New Roman" w:eastAsia="黑体"/>
          <w:sz w:val="30"/>
        </w:rPr>
        <w:t>4.3 数据库设计</w:t>
      </w:r>
      <w:bookmarkEnd w:id="23"/>
    </w:p>
    <w:p w14:paraId="188A5738">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黑体" w:hAnsi="黑体" w:eastAsia="黑体" w:cs="黑体"/>
          <w:sz w:val="28"/>
          <w:szCs w:val="28"/>
        </w:rPr>
      </w:pPr>
      <w:bookmarkStart w:id="24" w:name="_Toc30838"/>
      <w:r>
        <w:rPr>
          <w:rFonts w:hint="eastAsia" w:ascii="黑体" w:hAnsi="黑体" w:eastAsia="黑体" w:cs="黑体"/>
          <w:sz w:val="28"/>
          <w:szCs w:val="28"/>
        </w:rPr>
        <w:t>4.3.1 实体关系图（E-R图）</w:t>
      </w:r>
      <w:bookmarkEnd w:id="24"/>
    </w:p>
    <w:p w14:paraId="28BB924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hint="eastAsia" w:ascii="Times New Roman" w:hAnsi="Times New Roman"/>
          <w:sz w:val="24"/>
          <w:lang w:val="en-US" w:eastAsia="zh-CN"/>
        </w:rPr>
        <w:t>1.</w:t>
      </w:r>
      <w:r>
        <w:rPr>
          <w:rFonts w:ascii="Times New Roman" w:hAnsi="Times New Roman"/>
          <w:sz w:val="24"/>
        </w:rPr>
        <w:t>系统主要包含以下实体： 用户（User）：系统登录账号信息。 · 学生（Student）：学生基本信息。课程（Course）：课程基本信息。成绩（Grade）：学生选修课程的成绩记录。</w:t>
      </w:r>
    </w:p>
    <w:p w14:paraId="78AEEFF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pPr>
      <w:r>
        <w:rPr>
          <w:rFonts w:hint="eastAsia" w:ascii="Times New Roman" w:hAnsi="Times New Roman"/>
          <w:sz w:val="24"/>
          <w:lang w:val="en-US" w:eastAsia="zh-CN"/>
        </w:rPr>
        <w:t>2.</w:t>
      </w:r>
      <w:r>
        <w:rPr>
          <w:rFonts w:ascii="Times New Roman" w:hAnsi="Times New Roman"/>
          <w:sz w:val="24"/>
        </w:rPr>
        <w:t>实体</w:t>
      </w:r>
      <w:r>
        <w:rPr>
          <w:rFonts w:hint="eastAsia" w:ascii="Times New Roman" w:hAnsi="Times New Roman"/>
          <w:sz w:val="24"/>
          <w:lang w:val="en-US" w:eastAsia="zh-CN"/>
        </w:rPr>
        <w:t>间</w:t>
      </w:r>
      <w:r>
        <w:rPr>
          <w:rFonts w:ascii="Times New Roman" w:hAnsi="Times New Roman"/>
          <w:sz w:val="24"/>
        </w:rPr>
        <w:t>关系：一个用户可以对应一个学生（一对一关系）</w:t>
      </w:r>
      <w:r>
        <w:rPr>
          <w:rFonts w:hint="eastAsia" w:ascii="Times New Roman" w:hAnsi="Times New Roman"/>
          <w:sz w:val="24"/>
          <w:lang w:eastAsia="zh-CN"/>
        </w:rPr>
        <w:t>。</w:t>
      </w:r>
      <w:r>
        <w:rPr>
          <w:rFonts w:ascii="Times New Roman" w:hAnsi="Times New Roman"/>
          <w:sz w:val="24"/>
        </w:rPr>
        <w:t xml:space="preserve"> 一个学生可以有多条成绩记录（一对多关系）。一门课程可以有多条成绩记录（一对多关系）。</w:t>
      </w:r>
      <w:r>
        <w:rPr>
          <w:rFonts w:hint="eastAsia" w:ascii="Times New Roman" w:hAnsi="Times New Roman"/>
          <w:sz w:val="24"/>
          <w:lang w:val="en-US" w:eastAsia="zh-CN"/>
        </w:rPr>
        <w:t>系统E-R图设计如图4-2所示。</w:t>
      </w:r>
    </w:p>
    <w:p w14:paraId="26ABFBB9">
      <w:pPr>
        <w:pStyle w:val="2"/>
        <w:rPr>
          <w:rFonts w:hint="eastAsia" w:eastAsiaTheme="minorEastAsia"/>
          <w:lang w:eastAsia="zh-CN"/>
        </w:rPr>
      </w:pPr>
      <w:r>
        <w:rPr>
          <w:rFonts w:hint="eastAsia"/>
          <w:lang w:val="en-US" w:eastAsia="zh-CN"/>
        </w:rPr>
        <w:t xml:space="preserve">      </w:t>
      </w:r>
      <w:r>
        <w:rPr>
          <w:rFonts w:hint="eastAsia" w:eastAsiaTheme="minorEastAsia"/>
          <w:lang w:eastAsia="zh-CN"/>
        </w:rPr>
        <w:drawing>
          <wp:inline distT="0" distB="0" distL="114300" distR="114300">
            <wp:extent cx="4204970" cy="4686300"/>
            <wp:effectExtent l="0" t="0" r="5080" b="0"/>
            <wp:docPr id="3" name="图片 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
                    <pic:cNvPicPr>
                      <a:picLocks noChangeAspect="1"/>
                    </pic:cNvPicPr>
                  </pic:nvPicPr>
                  <pic:blipFill>
                    <a:blip r:embed="rId13"/>
                    <a:stretch>
                      <a:fillRect/>
                    </a:stretch>
                  </pic:blipFill>
                  <pic:spPr>
                    <a:xfrm>
                      <a:off x="0" y="0"/>
                      <a:ext cx="4204970" cy="4686300"/>
                    </a:xfrm>
                    <a:prstGeom prst="rect">
                      <a:avLst/>
                    </a:prstGeom>
                  </pic:spPr>
                </pic:pic>
              </a:graphicData>
            </a:graphic>
          </wp:inline>
        </w:drawing>
      </w:r>
    </w:p>
    <w:p w14:paraId="1524261A">
      <w:pPr>
        <w:jc w:val="center"/>
        <w:rPr>
          <w:rFonts w:hint="eastAsia" w:ascii="Times New Roman" w:hAnsi="Times New Roman" w:eastAsia="宋体" w:cs="宋体"/>
          <w:sz w:val="21"/>
          <w:lang w:val="en-US" w:eastAsia="zh-CN"/>
        </w:rPr>
      </w:pPr>
      <w:r>
        <w:rPr>
          <w:rFonts w:hint="eastAsia" w:ascii="Times New Roman" w:hAnsi="Times New Roman" w:eastAsia="宋体" w:cs="宋体"/>
          <w:sz w:val="21"/>
          <w:lang w:val="en-US" w:eastAsia="zh-CN"/>
        </w:rPr>
        <w:t>图4-2系统E-R图</w:t>
      </w:r>
    </w:p>
    <w:p w14:paraId="0D6EA351">
      <w:pPr>
        <w:rPr>
          <w:rFonts w:hint="eastAsia" w:ascii="黑体" w:hAnsi="黑体" w:eastAsia="黑体" w:cs="黑体"/>
          <w:sz w:val="28"/>
          <w:szCs w:val="28"/>
        </w:rPr>
      </w:pPr>
      <w:bookmarkStart w:id="25" w:name="_Toc11094"/>
      <w:r>
        <w:rPr>
          <w:rFonts w:hint="eastAsia" w:ascii="黑体" w:hAnsi="黑体" w:eastAsia="黑体" w:cs="黑体"/>
          <w:sz w:val="28"/>
          <w:szCs w:val="28"/>
        </w:rPr>
        <w:br w:type="page"/>
      </w:r>
    </w:p>
    <w:p w14:paraId="55E0637D">
      <w:pPr>
        <w:numPr>
          <w:ilvl w:val="0"/>
          <w:numId w:val="3"/>
        </w:numPr>
        <w:rPr>
          <w:rFonts w:hint="eastAsia" w:ascii="Times New Roman" w:hAnsi="Times New Roman" w:eastAsia="宋体" w:cs="宋体"/>
          <w:sz w:val="24"/>
          <w:szCs w:val="24"/>
          <w:lang w:val="en-US" w:eastAsia="zh-CN"/>
        </w:rPr>
      </w:pPr>
      <w:r>
        <w:rPr>
          <w:rFonts w:hint="eastAsia" w:ascii="Times New Roman" w:hAnsi="Times New Roman" w:eastAsia="宋体" w:cs="宋体"/>
          <w:sz w:val="24"/>
          <w:szCs w:val="24"/>
          <w:lang w:val="en-US" w:eastAsia="zh-CN"/>
        </w:rPr>
        <w:t>用户实体存储系统登录账号信息，包括学生、教师和管理员的账号数据，用户的属性包括id、用户名、密码、邮箱、是否管理员、是否激活等属性，用户实体属性图如图4-3所示。</w:t>
      </w:r>
    </w:p>
    <w:p w14:paraId="741D907D">
      <w:pPr>
        <w:numPr>
          <w:ilvl w:val="0"/>
          <w:numId w:val="0"/>
        </w:numPr>
        <w:rPr>
          <w:rFonts w:hint="eastAsia" w:ascii="黑体" w:hAnsi="黑体" w:eastAsia="黑体" w:cs="黑体"/>
          <w:sz w:val="28"/>
          <w:szCs w:val="28"/>
        </w:rPr>
      </w:pPr>
      <w:r>
        <w:rPr>
          <w:rFonts w:hint="eastAsia" w:ascii="黑体" w:hAnsi="黑体" w:eastAsia="黑体" w:cs="黑体"/>
          <w:sz w:val="28"/>
          <w:szCs w:val="28"/>
        </w:rPr>
        <w:drawing>
          <wp:inline distT="0" distB="0" distL="114300" distR="114300">
            <wp:extent cx="5080000" cy="3400425"/>
            <wp:effectExtent l="6350" t="0" r="19050" b="0"/>
            <wp:docPr id="6" name="图示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751128C5">
      <w:pPr>
        <w:numPr>
          <w:ilvl w:val="0"/>
          <w:numId w:val="0"/>
        </w:numPr>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图4-3用户实体属性图</w:t>
      </w:r>
    </w:p>
    <w:p w14:paraId="1635CD4C">
      <w:pPr>
        <w:numPr>
          <w:ilvl w:val="0"/>
          <w:numId w:val="0"/>
        </w:numPr>
        <w:ind w:leftChars="0"/>
        <w:jc w:val="both"/>
        <w:rPr>
          <w:rFonts w:hint="eastAsia" w:ascii="Times New Roman" w:hAnsi="Times New Roman" w:eastAsia="宋体" w:cs="宋体"/>
          <w:sz w:val="24"/>
          <w:szCs w:val="24"/>
          <w:lang w:val="en-US" w:eastAsia="zh-CN"/>
        </w:rPr>
      </w:pPr>
      <w:r>
        <w:rPr>
          <w:rFonts w:hint="eastAsia" w:ascii="Times New Roman" w:hAnsi="Times New Roman" w:eastAsia="宋体" w:cs="宋体"/>
          <w:sz w:val="24"/>
          <w:szCs w:val="24"/>
          <w:lang w:val="en-US" w:eastAsia="zh-CN"/>
        </w:rPr>
        <w:t>4.学生实体存储学生的基本信息，与用户实体为一对一关系，包括id、学号、姓名、班级、专业、外键等属性，学生实体属性图如图4-4所示。</w:t>
      </w:r>
    </w:p>
    <w:p w14:paraId="49F087E8">
      <w:pPr>
        <w:pStyle w:val="2"/>
        <w:numPr>
          <w:ilvl w:val="0"/>
          <w:numId w:val="0"/>
        </w:numPr>
        <w:ind w:leftChars="0"/>
        <w:rPr>
          <w:rFonts w:hint="eastAsia" w:eastAsiaTheme="minorEastAsia"/>
          <w:lang w:val="en-US" w:eastAsia="zh-CN"/>
        </w:rPr>
      </w:pPr>
      <w:r>
        <w:rPr>
          <w:rFonts w:hint="eastAsia" w:eastAsiaTheme="minorEastAsia"/>
          <w:lang w:val="en-US" w:eastAsia="zh-CN"/>
        </w:rPr>
        <w:drawing>
          <wp:inline distT="0" distB="0" distL="114300" distR="114300">
            <wp:extent cx="5137150" cy="3115945"/>
            <wp:effectExtent l="6350" t="0" r="19050" b="0"/>
            <wp:docPr id="7" name="图示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4F07EF9C">
      <w:pPr>
        <w:rPr>
          <w:rFonts w:hint="eastAsia" w:ascii="Times New Roman" w:hAnsi="Times New Roman" w:eastAsia="宋体" w:cs="黑体"/>
          <w:sz w:val="21"/>
          <w:szCs w:val="21"/>
          <w:lang w:val="en-US" w:eastAsia="zh-CN"/>
        </w:rPr>
      </w:pPr>
    </w:p>
    <w:p w14:paraId="01C90F2C">
      <w:pPr>
        <w:jc w:val="center"/>
        <w:rPr>
          <w:rFonts w:hint="default" w:ascii="黑体" w:hAnsi="黑体" w:eastAsia="黑体" w:cs="黑体"/>
          <w:sz w:val="28"/>
          <w:szCs w:val="28"/>
          <w:lang w:val="en-US" w:eastAsia="zh-CN"/>
        </w:rPr>
      </w:pPr>
      <w:r>
        <w:rPr>
          <w:rFonts w:hint="eastAsia" w:ascii="Times New Roman" w:hAnsi="Times New Roman" w:eastAsia="宋体" w:cs="黑体"/>
          <w:sz w:val="21"/>
          <w:szCs w:val="21"/>
          <w:lang w:val="en-US" w:eastAsia="zh-CN"/>
        </w:rPr>
        <w:t>图4-4学生实体属性图</w:t>
      </w:r>
    </w:p>
    <w:p w14:paraId="503030F2">
      <w:pPr>
        <w:rPr>
          <w:rFonts w:hint="eastAsia" w:ascii="黑体" w:hAnsi="黑体" w:eastAsia="黑体" w:cs="黑体"/>
          <w:sz w:val="28"/>
          <w:szCs w:val="28"/>
        </w:rPr>
      </w:pPr>
      <w:r>
        <w:rPr>
          <w:rFonts w:hint="eastAsia" w:ascii="黑体" w:hAnsi="黑体" w:eastAsia="黑体" w:cs="黑体"/>
          <w:sz w:val="28"/>
          <w:szCs w:val="28"/>
        </w:rPr>
        <w:br w:type="page"/>
      </w:r>
    </w:p>
    <w:p w14:paraId="60D84856">
      <w:pPr>
        <w:numPr>
          <w:ilvl w:val="0"/>
          <w:numId w:val="3"/>
        </w:numPr>
        <w:ind w:left="0" w:leftChars="0" w:firstLine="0" w:firstLineChars="0"/>
        <w:rPr>
          <w:rFonts w:hint="eastAsia" w:ascii="Times New Roman" w:hAnsi="Times New Roman" w:eastAsia="宋体" w:cs="黑体"/>
          <w:sz w:val="24"/>
          <w:szCs w:val="24"/>
          <w:lang w:val="en-US" w:eastAsia="zh-CN"/>
        </w:rPr>
      </w:pPr>
      <w:r>
        <w:rPr>
          <w:rFonts w:hint="eastAsia" w:ascii="Times New Roman" w:hAnsi="Times New Roman" w:eastAsia="宋体" w:cs="黑体"/>
          <w:sz w:val="24"/>
          <w:szCs w:val="24"/>
          <w:lang w:val="en-US" w:eastAsia="zh-CN"/>
        </w:rPr>
        <w:t>课程实体包括id、课程号、课程名称、学分、任课教师等属性，课程实体属性图如图4-5所示。</w:t>
      </w:r>
    </w:p>
    <w:p w14:paraId="7A3C1000">
      <w:pPr>
        <w:numPr>
          <w:ilvl w:val="0"/>
          <w:numId w:val="0"/>
        </w:numPr>
        <w:ind w:leftChars="0"/>
        <w:rPr>
          <w:rFonts w:hint="eastAsia" w:ascii="黑体" w:hAnsi="黑体" w:eastAsia="黑体" w:cs="黑体"/>
          <w:sz w:val="28"/>
          <w:szCs w:val="28"/>
        </w:rPr>
      </w:pPr>
      <w:r>
        <w:rPr>
          <w:rFonts w:hint="eastAsia" w:ascii="黑体" w:hAnsi="黑体" w:eastAsia="黑体" w:cs="黑体"/>
          <w:sz w:val="28"/>
          <w:szCs w:val="28"/>
        </w:rPr>
        <w:drawing>
          <wp:inline distT="0" distB="0" distL="114300" distR="114300">
            <wp:extent cx="5080000" cy="3810000"/>
            <wp:effectExtent l="6350" t="0" r="95250" b="0"/>
            <wp:docPr id="8" name="图示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586EBEC6">
      <w:pPr>
        <w:numPr>
          <w:ilvl w:val="0"/>
          <w:numId w:val="0"/>
        </w:numPr>
        <w:ind w:leftChars="0"/>
        <w:jc w:val="center"/>
        <w:rPr>
          <w:rFonts w:hint="default" w:ascii="Times New Roman" w:hAnsi="Times New Roman" w:eastAsia="宋体" w:cs="黑体"/>
          <w:sz w:val="21"/>
          <w:szCs w:val="21"/>
          <w:lang w:val="en-US" w:eastAsia="zh-CN"/>
        </w:rPr>
      </w:pPr>
      <w:r>
        <w:rPr>
          <w:rFonts w:hint="eastAsia" w:ascii="Times New Roman" w:hAnsi="Times New Roman" w:eastAsia="宋体" w:cs="黑体"/>
          <w:sz w:val="21"/>
          <w:szCs w:val="21"/>
          <w:lang w:val="en-US" w:eastAsia="zh-CN"/>
        </w:rPr>
        <w:t>图4-5课程实体属性图</w:t>
      </w:r>
    </w:p>
    <w:p w14:paraId="57E8B327">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0" w:leftChars="0" w:firstLine="0" w:firstLineChars="0"/>
        <w:textAlignment w:val="auto"/>
        <w:rPr>
          <w:rFonts w:hint="default" w:ascii="Times New Roman" w:hAnsi="Times New Roman" w:eastAsia="宋体" w:cs="宋体"/>
          <w:sz w:val="24"/>
          <w:szCs w:val="24"/>
          <w:lang w:val="en-US" w:eastAsia="zh-CN"/>
        </w:rPr>
      </w:pPr>
      <w:r>
        <w:rPr>
          <w:rFonts w:hint="eastAsia" w:ascii="Times New Roman" w:hAnsi="Times New Roman" w:eastAsia="宋体" w:cs="宋体"/>
          <w:sz w:val="24"/>
          <w:szCs w:val="24"/>
          <w:lang w:val="en-US" w:eastAsia="zh-CN"/>
        </w:rPr>
        <w:t>成绩实体存储学生选修课程的成绩记录，关联学生和课程两个实体，其中包括id、成绩、学期、学生表、课程表等属性，成绩实体属性图如图4-6所示。</w:t>
      </w:r>
    </w:p>
    <w:p w14:paraId="016BBD44">
      <w:pPr>
        <w:numPr>
          <w:ilvl w:val="0"/>
          <w:numId w:val="0"/>
        </w:numPr>
        <w:ind w:leftChars="0"/>
        <w:jc w:val="center"/>
        <w:rPr>
          <w:rFonts w:hint="eastAsia" w:ascii="黑体" w:hAnsi="黑体" w:eastAsia="黑体" w:cs="黑体"/>
          <w:sz w:val="28"/>
          <w:szCs w:val="28"/>
        </w:rPr>
      </w:pPr>
      <w:r>
        <w:rPr>
          <w:rFonts w:hint="eastAsia" w:ascii="黑体" w:hAnsi="黑体" w:eastAsia="黑体" w:cs="黑体"/>
          <w:sz w:val="28"/>
          <w:szCs w:val="28"/>
        </w:rPr>
        <w:drawing>
          <wp:inline distT="0" distB="0" distL="114300" distR="114300">
            <wp:extent cx="4596765" cy="3327400"/>
            <wp:effectExtent l="6350" t="0" r="102235" b="0"/>
            <wp:docPr id="10" name="图示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14:paraId="0F8D2204">
      <w:pPr>
        <w:numPr>
          <w:ilvl w:val="0"/>
          <w:numId w:val="0"/>
        </w:numPr>
        <w:ind w:leftChars="0"/>
        <w:jc w:val="center"/>
        <w:rPr>
          <w:rFonts w:hint="eastAsia" w:ascii="Times New Roman" w:hAnsi="Times New Roman" w:eastAsia="宋体" w:cs="宋体"/>
          <w:sz w:val="24"/>
          <w:szCs w:val="24"/>
          <w:lang w:val="en-US" w:eastAsia="zh-CN"/>
        </w:rPr>
      </w:pPr>
      <w:r>
        <w:rPr>
          <w:rFonts w:hint="eastAsia" w:ascii="Times New Roman" w:hAnsi="Times New Roman" w:eastAsia="宋体" w:cs="黑体"/>
          <w:sz w:val="21"/>
          <w:szCs w:val="21"/>
          <w:lang w:val="en-US" w:eastAsia="zh-CN"/>
        </w:rPr>
        <w:t>图4-6成绩实体属性图</w:t>
      </w:r>
    </w:p>
    <w:p w14:paraId="5868414B">
      <w:pPr>
        <w:numPr>
          <w:ilvl w:val="0"/>
          <w:numId w:val="3"/>
        </w:numPr>
        <w:ind w:left="0" w:leftChars="0" w:firstLine="0" w:firstLineChars="0"/>
        <w:rPr>
          <w:rFonts w:hint="eastAsia" w:ascii="黑体" w:hAnsi="黑体" w:eastAsia="黑体" w:cs="黑体"/>
          <w:sz w:val="28"/>
          <w:szCs w:val="28"/>
        </w:rPr>
      </w:pPr>
      <w:r>
        <w:rPr>
          <w:rFonts w:hint="eastAsia" w:ascii="黑体" w:hAnsi="黑体" w:eastAsia="黑体" w:cs="黑体"/>
          <w:sz w:val="28"/>
          <w:szCs w:val="28"/>
        </w:rPr>
        <w:br w:type="page"/>
      </w:r>
    </w:p>
    <w:p w14:paraId="1E83F5EB">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黑体" w:hAnsi="黑体" w:eastAsia="黑体" w:cs="黑体"/>
          <w:sz w:val="28"/>
          <w:szCs w:val="28"/>
        </w:rPr>
      </w:pPr>
      <w:r>
        <w:rPr>
          <w:rFonts w:hint="eastAsia" w:ascii="黑体" w:hAnsi="黑体" w:eastAsia="黑体" w:cs="黑体"/>
          <w:sz w:val="28"/>
          <w:szCs w:val="28"/>
        </w:rPr>
        <w:t>4.3.2 数据表结构设计</w:t>
      </w:r>
      <w:bookmarkEnd w:id="25"/>
    </w:p>
    <w:p w14:paraId="72DC90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rPr>
      </w:pPr>
      <w:r>
        <w:rPr>
          <w:rFonts w:ascii="Times New Roman" w:hAnsi="Times New Roman"/>
          <w:sz w:val="24"/>
        </w:rPr>
        <w:t>（1）用户表（auth_user）</w:t>
      </w:r>
      <w:r>
        <w:rPr>
          <w:rFonts w:hint="eastAsia" w:ascii="Times New Roman" w:hAnsi="Times New Roman"/>
          <w:sz w:val="24"/>
          <w:lang w:val="en-US" w:eastAsia="zh-CN"/>
        </w:rPr>
        <w:t>如表4-2所示。</w:t>
      </w:r>
    </w:p>
    <w:tbl>
      <w:tblPr>
        <w:tblStyle w:val="11"/>
        <w:tblpPr w:leftFromText="180" w:rightFromText="180" w:vertAnchor="text" w:horzAnchor="page" w:tblpX="1791" w:tblpY="44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2694B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49" w:type="pct"/>
            <w:tcBorders>
              <w:tl2br w:val="nil"/>
            </w:tcBorders>
            <w:shd w:val="clear" w:color="auto" w:fill="FFFFFF"/>
            <w:vAlign w:val="top"/>
          </w:tcPr>
          <w:p w14:paraId="14202625">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字段名</w:t>
            </w:r>
          </w:p>
        </w:tc>
        <w:tc>
          <w:tcPr>
            <w:tcW w:w="1249" w:type="pct"/>
            <w:shd w:val="clear" w:color="auto" w:fill="FFFFFF"/>
            <w:vAlign w:val="top"/>
          </w:tcPr>
          <w:p w14:paraId="54E5D533">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数据类型</w:t>
            </w:r>
          </w:p>
        </w:tc>
        <w:tc>
          <w:tcPr>
            <w:tcW w:w="1250" w:type="pct"/>
            <w:shd w:val="clear" w:color="auto" w:fill="FFFFFF"/>
            <w:vAlign w:val="top"/>
          </w:tcPr>
          <w:p w14:paraId="5EC083B7">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约束</w:t>
            </w:r>
          </w:p>
        </w:tc>
        <w:tc>
          <w:tcPr>
            <w:tcW w:w="1250" w:type="pct"/>
            <w:shd w:val="clear" w:color="auto" w:fill="FFFFFF"/>
            <w:vAlign w:val="top"/>
          </w:tcPr>
          <w:p w14:paraId="0BD81EE2">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说明</w:t>
            </w:r>
          </w:p>
        </w:tc>
      </w:tr>
      <w:tr w14:paraId="3805B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49" w:type="pct"/>
            <w:shd w:val="clear" w:color="auto" w:fill="FFFFFF"/>
            <w:vAlign w:val="top"/>
          </w:tcPr>
          <w:p w14:paraId="079B6ACB">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id</w:t>
            </w:r>
          </w:p>
        </w:tc>
        <w:tc>
          <w:tcPr>
            <w:tcW w:w="1249" w:type="pct"/>
            <w:shd w:val="clear" w:color="auto" w:fill="FFFFFF"/>
            <w:vAlign w:val="top"/>
          </w:tcPr>
          <w:p w14:paraId="37B56570">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INT</w:t>
            </w:r>
          </w:p>
        </w:tc>
        <w:tc>
          <w:tcPr>
            <w:tcW w:w="1250" w:type="pct"/>
            <w:shd w:val="clear" w:color="auto" w:fill="FFFFFF"/>
            <w:vAlign w:val="top"/>
          </w:tcPr>
          <w:p w14:paraId="4BE78C02">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主键，自增</w:t>
            </w:r>
          </w:p>
        </w:tc>
        <w:tc>
          <w:tcPr>
            <w:tcW w:w="1250" w:type="pct"/>
            <w:shd w:val="clear" w:color="auto" w:fill="FFFFFF"/>
            <w:vAlign w:val="top"/>
          </w:tcPr>
          <w:p w14:paraId="185F2D05">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用户</w:t>
            </w:r>
            <w:r>
              <w:rPr>
                <w:rFonts w:hint="default" w:ascii="Times New Roman" w:hAnsi="Times New Roman" w:eastAsia="宋体" w:cs="Times New Roman"/>
                <w:b w:val="0"/>
                <w:color w:val="000000"/>
                <w:vertAlign w:val="baseline"/>
                <w:lang w:val="en-US" w:eastAsia="zh-CN"/>
              </w:rPr>
              <w:t>ID</w:t>
            </w:r>
          </w:p>
        </w:tc>
      </w:tr>
      <w:tr w14:paraId="39069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49" w:type="pct"/>
            <w:shd w:val="clear" w:color="auto" w:fill="FFFFFF"/>
            <w:vAlign w:val="top"/>
          </w:tcPr>
          <w:p w14:paraId="13072C99">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username</w:t>
            </w:r>
          </w:p>
        </w:tc>
        <w:tc>
          <w:tcPr>
            <w:tcW w:w="1249" w:type="pct"/>
            <w:shd w:val="clear" w:color="auto" w:fill="FFFFFF"/>
            <w:vAlign w:val="top"/>
          </w:tcPr>
          <w:p w14:paraId="1DA5E4A6">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VARCHAR(150)</w:t>
            </w:r>
          </w:p>
        </w:tc>
        <w:tc>
          <w:tcPr>
            <w:tcW w:w="1250" w:type="pct"/>
            <w:shd w:val="clear" w:color="auto" w:fill="FFFFFF"/>
            <w:vAlign w:val="top"/>
          </w:tcPr>
          <w:p w14:paraId="2068158D">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非空，唯一</w:t>
            </w:r>
          </w:p>
        </w:tc>
        <w:tc>
          <w:tcPr>
            <w:tcW w:w="1250" w:type="pct"/>
            <w:shd w:val="clear" w:color="auto" w:fill="FFFFFF"/>
            <w:vAlign w:val="top"/>
          </w:tcPr>
          <w:p w14:paraId="46716130">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用户名</w:t>
            </w:r>
          </w:p>
        </w:tc>
      </w:tr>
      <w:tr w14:paraId="78F96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49" w:type="pct"/>
            <w:shd w:val="clear" w:color="auto" w:fill="FFFFFF"/>
            <w:vAlign w:val="top"/>
          </w:tcPr>
          <w:p w14:paraId="365650E0">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password</w:t>
            </w:r>
          </w:p>
        </w:tc>
        <w:tc>
          <w:tcPr>
            <w:tcW w:w="1249" w:type="pct"/>
            <w:shd w:val="clear" w:color="auto" w:fill="FFFFFF"/>
            <w:vAlign w:val="top"/>
          </w:tcPr>
          <w:p w14:paraId="4EE31685">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VARCHAR(128)</w:t>
            </w:r>
          </w:p>
        </w:tc>
        <w:tc>
          <w:tcPr>
            <w:tcW w:w="1250" w:type="pct"/>
            <w:shd w:val="clear" w:color="auto" w:fill="FFFFFF"/>
            <w:vAlign w:val="top"/>
          </w:tcPr>
          <w:p w14:paraId="7129F2DB">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非空</w:t>
            </w:r>
          </w:p>
        </w:tc>
        <w:tc>
          <w:tcPr>
            <w:tcW w:w="1250" w:type="pct"/>
            <w:shd w:val="clear" w:color="auto" w:fill="FFFFFF"/>
            <w:vAlign w:val="top"/>
          </w:tcPr>
          <w:p w14:paraId="123F6C34">
            <w:pPr>
              <w:pStyle w:val="2"/>
              <w:jc w:val="center"/>
              <w:rPr>
                <w:rFonts w:hint="eastAsia" w:ascii="宋体" w:hAnsi="宋体" w:eastAsia="宋体" w:cs="宋体"/>
                <w:b w:val="0"/>
                <w:color w:val="000000"/>
                <w:kern w:val="2"/>
                <w:sz w:val="21"/>
                <w:szCs w:val="21"/>
                <w:vertAlign w:val="baseline"/>
                <w:lang w:val="en-US" w:eastAsia="zh-CN" w:bidi="ar-SA"/>
              </w:rPr>
            </w:pPr>
            <w:r>
              <w:rPr>
                <w:rFonts w:hint="eastAsia" w:ascii="宋体" w:hAnsi="宋体" w:eastAsia="宋体" w:cs="宋体"/>
                <w:b w:val="0"/>
                <w:color w:val="000000"/>
                <w:vertAlign w:val="baseline"/>
                <w:lang w:val="en-US" w:eastAsia="zh-CN"/>
              </w:rPr>
              <w:t>密码（加密储存）</w:t>
            </w:r>
          </w:p>
        </w:tc>
      </w:tr>
      <w:tr w14:paraId="71836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49" w:type="pct"/>
            <w:shd w:val="clear" w:color="auto" w:fill="FFFFFF"/>
            <w:vAlign w:val="top"/>
          </w:tcPr>
          <w:p w14:paraId="6FD1BFE0">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email</w:t>
            </w:r>
          </w:p>
        </w:tc>
        <w:tc>
          <w:tcPr>
            <w:tcW w:w="1249" w:type="pct"/>
            <w:shd w:val="clear" w:color="auto" w:fill="FFFFFF"/>
            <w:vAlign w:val="top"/>
          </w:tcPr>
          <w:p w14:paraId="5C4F1E07">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VARCHAR(254)</w:t>
            </w:r>
          </w:p>
        </w:tc>
        <w:tc>
          <w:tcPr>
            <w:tcW w:w="1250" w:type="pct"/>
            <w:shd w:val="clear" w:color="auto" w:fill="FFFFFF"/>
            <w:vAlign w:val="top"/>
          </w:tcPr>
          <w:p w14:paraId="2C1A2192">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可为空</w:t>
            </w:r>
          </w:p>
        </w:tc>
        <w:tc>
          <w:tcPr>
            <w:tcW w:w="1250" w:type="pct"/>
            <w:shd w:val="clear" w:color="auto" w:fill="FFFFFF"/>
            <w:vAlign w:val="top"/>
          </w:tcPr>
          <w:p w14:paraId="45C41631">
            <w:pPr>
              <w:pStyle w:val="2"/>
              <w:jc w:val="center"/>
              <w:rPr>
                <w:rFonts w:hint="eastAsia" w:ascii="宋体" w:hAnsi="宋体" w:eastAsia="宋体" w:cs="宋体"/>
                <w:b w:val="0"/>
                <w:color w:val="000000"/>
                <w:kern w:val="2"/>
                <w:sz w:val="21"/>
                <w:szCs w:val="21"/>
                <w:vertAlign w:val="baseline"/>
                <w:lang w:val="en-US" w:eastAsia="zh-CN" w:bidi="ar-SA"/>
              </w:rPr>
            </w:pPr>
            <w:r>
              <w:rPr>
                <w:rFonts w:hint="eastAsia" w:ascii="宋体" w:hAnsi="宋体" w:eastAsia="宋体" w:cs="宋体"/>
                <w:b w:val="0"/>
                <w:color w:val="000000"/>
                <w:vertAlign w:val="baseline"/>
                <w:lang w:val="en-US" w:eastAsia="zh-CN"/>
              </w:rPr>
              <w:t>电子邮箱</w:t>
            </w:r>
          </w:p>
        </w:tc>
      </w:tr>
      <w:tr w14:paraId="3D5B6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49" w:type="pct"/>
            <w:shd w:val="clear" w:color="auto" w:fill="FFFFFF"/>
            <w:vAlign w:val="top"/>
          </w:tcPr>
          <w:p w14:paraId="46E81DE5">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is_active</w:t>
            </w:r>
          </w:p>
        </w:tc>
        <w:tc>
          <w:tcPr>
            <w:tcW w:w="1249" w:type="pct"/>
            <w:shd w:val="clear" w:color="auto" w:fill="FFFFFF"/>
            <w:vAlign w:val="top"/>
          </w:tcPr>
          <w:p w14:paraId="6D1C7912">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TINYINT(1)</w:t>
            </w:r>
          </w:p>
        </w:tc>
        <w:tc>
          <w:tcPr>
            <w:tcW w:w="1250" w:type="pct"/>
            <w:shd w:val="clear" w:color="auto" w:fill="FFFFFF"/>
            <w:vAlign w:val="top"/>
          </w:tcPr>
          <w:p w14:paraId="0F1FA6B7">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非空</w:t>
            </w:r>
          </w:p>
        </w:tc>
        <w:tc>
          <w:tcPr>
            <w:tcW w:w="1250" w:type="pct"/>
            <w:shd w:val="clear" w:color="auto" w:fill="FFFFFF"/>
            <w:vAlign w:val="top"/>
          </w:tcPr>
          <w:p w14:paraId="2FF5DA04">
            <w:pPr>
              <w:pStyle w:val="2"/>
              <w:jc w:val="center"/>
              <w:rPr>
                <w:rFonts w:hint="eastAsia" w:ascii="宋体" w:hAnsi="宋体" w:eastAsia="宋体" w:cs="宋体"/>
                <w:b w:val="0"/>
                <w:color w:val="000000"/>
                <w:kern w:val="2"/>
                <w:sz w:val="21"/>
                <w:szCs w:val="21"/>
                <w:vertAlign w:val="baseline"/>
                <w:lang w:val="en-US" w:eastAsia="zh-CN" w:bidi="ar-SA"/>
              </w:rPr>
            </w:pPr>
            <w:r>
              <w:rPr>
                <w:rFonts w:hint="eastAsia" w:ascii="宋体" w:hAnsi="宋体" w:eastAsia="宋体" w:cs="宋体"/>
                <w:b w:val="0"/>
                <w:color w:val="000000"/>
                <w:vertAlign w:val="baseline"/>
                <w:lang w:val="en-US" w:eastAsia="zh-CN"/>
              </w:rPr>
              <w:t>是否激活</w:t>
            </w:r>
          </w:p>
        </w:tc>
      </w:tr>
      <w:tr w14:paraId="55CD2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49" w:type="pct"/>
            <w:shd w:val="clear" w:color="auto" w:fill="FFFFFF"/>
            <w:vAlign w:val="top"/>
          </w:tcPr>
          <w:p w14:paraId="6F5376D5">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is_staff</w:t>
            </w:r>
          </w:p>
        </w:tc>
        <w:tc>
          <w:tcPr>
            <w:tcW w:w="1249" w:type="pct"/>
            <w:shd w:val="clear" w:color="auto" w:fill="FFFFFF"/>
            <w:vAlign w:val="top"/>
          </w:tcPr>
          <w:p w14:paraId="2CDFD474">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TINYINT(1)</w:t>
            </w:r>
          </w:p>
        </w:tc>
        <w:tc>
          <w:tcPr>
            <w:tcW w:w="1250" w:type="pct"/>
            <w:shd w:val="clear" w:color="auto" w:fill="FFFFFF"/>
            <w:vAlign w:val="top"/>
          </w:tcPr>
          <w:p w14:paraId="27E5CCE4">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非空</w:t>
            </w:r>
          </w:p>
        </w:tc>
        <w:tc>
          <w:tcPr>
            <w:tcW w:w="1250" w:type="pct"/>
            <w:shd w:val="clear" w:color="auto" w:fill="FFFFFF"/>
            <w:vAlign w:val="top"/>
          </w:tcPr>
          <w:p w14:paraId="5E2CDE6C">
            <w:pPr>
              <w:pStyle w:val="2"/>
              <w:jc w:val="center"/>
              <w:rPr>
                <w:rFonts w:hint="eastAsia" w:ascii="宋体" w:hAnsi="宋体" w:eastAsia="宋体" w:cs="宋体"/>
                <w:b w:val="0"/>
                <w:color w:val="000000"/>
                <w:kern w:val="2"/>
                <w:sz w:val="21"/>
                <w:szCs w:val="21"/>
                <w:vertAlign w:val="baseline"/>
                <w:lang w:val="en-US" w:eastAsia="zh-CN" w:bidi="ar-SA"/>
              </w:rPr>
            </w:pPr>
            <w:r>
              <w:rPr>
                <w:rFonts w:hint="eastAsia" w:ascii="宋体" w:hAnsi="宋体" w:eastAsia="宋体" w:cs="宋体"/>
                <w:b w:val="0"/>
                <w:color w:val="000000"/>
                <w:vertAlign w:val="baseline"/>
                <w:lang w:val="en-US" w:eastAsia="zh-CN"/>
              </w:rPr>
              <w:t>是否管理员</w:t>
            </w:r>
          </w:p>
        </w:tc>
      </w:tr>
      <w:tr w14:paraId="7B243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249" w:type="pct"/>
            <w:shd w:val="clear" w:color="auto" w:fill="FFFFFF"/>
            <w:vAlign w:val="top"/>
          </w:tcPr>
          <w:p w14:paraId="571BC522">
            <w:pPr>
              <w:pStyle w:val="2"/>
              <w:jc w:val="center"/>
              <w:rPr>
                <w:rFonts w:hint="default" w:ascii="Times New Roman" w:hAnsi="Times New Roman" w:eastAsia="宋体" w:cs="Times New Roman"/>
                <w:b w:val="0"/>
                <w:color w:val="000000"/>
                <w:vertAlign w:val="baseline"/>
                <w:lang w:eastAsia="zh-CN"/>
              </w:rPr>
            </w:pPr>
            <w:r>
              <w:rPr>
                <w:rFonts w:hint="default" w:ascii="Times New Roman" w:hAnsi="Times New Roman" w:eastAsia="宋体" w:cs="Times New Roman"/>
                <w:b w:val="0"/>
                <w:color w:val="000000"/>
                <w:vertAlign w:val="baseline"/>
                <w:lang w:val="en-US" w:eastAsia="zh-CN"/>
              </w:rPr>
              <w:t>date_joined</w:t>
            </w:r>
          </w:p>
        </w:tc>
        <w:tc>
          <w:tcPr>
            <w:tcW w:w="1249" w:type="pct"/>
            <w:shd w:val="clear" w:color="auto" w:fill="FFFFFF"/>
            <w:vAlign w:val="top"/>
          </w:tcPr>
          <w:p w14:paraId="526E7C04">
            <w:pPr>
              <w:pStyle w:val="2"/>
              <w:jc w:val="center"/>
              <w:rPr>
                <w:rFonts w:hint="default" w:ascii="Times New Roman" w:hAnsi="Times New Roman" w:eastAsia="宋体" w:cs="Times New Roman"/>
                <w:b w:val="0"/>
                <w:color w:val="000000"/>
                <w:vertAlign w:val="baseline"/>
                <w:lang w:val="en-US" w:eastAsia="zh-CN"/>
              </w:rPr>
            </w:pPr>
            <w:r>
              <w:rPr>
                <w:rFonts w:hint="default" w:ascii="Times New Roman" w:hAnsi="Times New Roman" w:eastAsia="宋体" w:cs="Times New Roman"/>
                <w:b w:val="0"/>
                <w:color w:val="000000"/>
                <w:vertAlign w:val="baseline"/>
                <w:lang w:val="en-US" w:eastAsia="zh-CN"/>
              </w:rPr>
              <w:t>DATETIME</w:t>
            </w:r>
          </w:p>
        </w:tc>
        <w:tc>
          <w:tcPr>
            <w:tcW w:w="1250" w:type="pct"/>
            <w:shd w:val="clear" w:color="auto" w:fill="FFFFFF"/>
            <w:vAlign w:val="top"/>
          </w:tcPr>
          <w:p w14:paraId="4C706307">
            <w:pPr>
              <w:pStyle w:val="2"/>
              <w:jc w:val="center"/>
              <w:rPr>
                <w:rFonts w:hint="eastAsia" w:ascii="宋体" w:hAnsi="宋体" w:eastAsia="宋体" w:cs="宋体"/>
                <w:b w:val="0"/>
                <w:color w:val="000000"/>
                <w:vertAlign w:val="baseline"/>
                <w:lang w:val="en-US" w:eastAsia="zh-CN"/>
              </w:rPr>
            </w:pPr>
            <w:r>
              <w:rPr>
                <w:rFonts w:hint="eastAsia" w:ascii="宋体" w:hAnsi="宋体" w:eastAsia="宋体" w:cs="宋体"/>
                <w:b w:val="0"/>
                <w:color w:val="000000"/>
                <w:vertAlign w:val="baseline"/>
                <w:lang w:val="en-US" w:eastAsia="zh-CN"/>
              </w:rPr>
              <w:t>非空</w:t>
            </w:r>
          </w:p>
        </w:tc>
        <w:tc>
          <w:tcPr>
            <w:tcW w:w="1250" w:type="pct"/>
            <w:shd w:val="clear" w:color="auto" w:fill="FFFFFF"/>
            <w:vAlign w:val="top"/>
          </w:tcPr>
          <w:p w14:paraId="14095A02">
            <w:pPr>
              <w:pStyle w:val="2"/>
              <w:jc w:val="center"/>
              <w:rPr>
                <w:rFonts w:hint="eastAsia" w:ascii="宋体" w:hAnsi="宋体" w:eastAsia="宋体" w:cs="宋体"/>
                <w:b w:val="0"/>
                <w:color w:val="000000"/>
                <w:kern w:val="2"/>
                <w:sz w:val="21"/>
                <w:szCs w:val="21"/>
                <w:vertAlign w:val="baseline"/>
                <w:lang w:val="en-US" w:eastAsia="zh-CN" w:bidi="ar-SA"/>
              </w:rPr>
            </w:pPr>
            <w:r>
              <w:rPr>
                <w:rFonts w:hint="eastAsia" w:ascii="宋体" w:hAnsi="宋体" w:eastAsia="宋体" w:cs="宋体"/>
                <w:b w:val="0"/>
                <w:color w:val="000000"/>
                <w:vertAlign w:val="baseline"/>
                <w:lang w:val="en-US" w:eastAsia="zh-CN"/>
              </w:rPr>
              <w:t>注册时间</w:t>
            </w:r>
          </w:p>
        </w:tc>
      </w:tr>
    </w:tbl>
    <w:p w14:paraId="1B546B42">
      <w:pPr>
        <w:pStyle w:val="2"/>
        <w:rPr>
          <w:rFonts w:hint="eastAsia"/>
          <w:lang w:eastAsia="zh-CN"/>
        </w:rPr>
      </w:pPr>
    </w:p>
    <w:p w14:paraId="7CF0DCB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Theme="minorEastAsia"/>
          <w:sz w:val="24"/>
          <w:lang w:val="en-US" w:eastAsia="zh-CN"/>
        </w:rPr>
      </w:pPr>
      <w:r>
        <w:rPr>
          <w:rFonts w:ascii="Times New Roman" w:hAnsi="Times New Roman"/>
          <w:sz w:val="24"/>
        </w:rPr>
        <w:t>（2）学生表（student）</w:t>
      </w:r>
      <w:r>
        <w:rPr>
          <w:rFonts w:hint="eastAsia" w:ascii="Times New Roman" w:hAnsi="Times New Roman"/>
          <w:sz w:val="24"/>
          <w:lang w:val="en-US" w:eastAsia="zh-CN"/>
        </w:rPr>
        <w:t>如表4-3所示。</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19E17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vAlign w:val="top"/>
          </w:tcPr>
          <w:p w14:paraId="74E9F87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字段名</w:t>
            </w:r>
          </w:p>
        </w:tc>
        <w:tc>
          <w:tcPr>
            <w:tcW w:w="2130" w:type="dxa"/>
            <w:vAlign w:val="top"/>
          </w:tcPr>
          <w:p w14:paraId="45B5E35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数据类型</w:t>
            </w:r>
          </w:p>
        </w:tc>
        <w:tc>
          <w:tcPr>
            <w:tcW w:w="2131" w:type="dxa"/>
            <w:vAlign w:val="top"/>
          </w:tcPr>
          <w:p w14:paraId="0FC5E29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约束</w:t>
            </w:r>
          </w:p>
        </w:tc>
        <w:tc>
          <w:tcPr>
            <w:tcW w:w="2131" w:type="dxa"/>
            <w:vAlign w:val="top"/>
          </w:tcPr>
          <w:p w14:paraId="4809D34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说明</w:t>
            </w:r>
          </w:p>
        </w:tc>
      </w:tr>
      <w:tr w14:paraId="4B2E2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6E1A67C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id</w:t>
            </w:r>
          </w:p>
        </w:tc>
        <w:tc>
          <w:tcPr>
            <w:tcW w:w="2130" w:type="dxa"/>
            <w:vAlign w:val="top"/>
          </w:tcPr>
          <w:p w14:paraId="48E1BC9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INT</w:t>
            </w:r>
          </w:p>
        </w:tc>
        <w:tc>
          <w:tcPr>
            <w:tcW w:w="2131" w:type="dxa"/>
            <w:vAlign w:val="top"/>
          </w:tcPr>
          <w:p w14:paraId="0DD0784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主键，自增</w:t>
            </w:r>
          </w:p>
        </w:tc>
        <w:tc>
          <w:tcPr>
            <w:tcW w:w="2131" w:type="dxa"/>
            <w:vAlign w:val="top"/>
          </w:tcPr>
          <w:p w14:paraId="53721C7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记录</w:t>
            </w:r>
            <w:r>
              <w:rPr>
                <w:rFonts w:hint="default" w:ascii="Times New Roman" w:hAnsi="Times New Roman" w:eastAsia="宋体" w:cs="Times New Roman"/>
                <w:sz w:val="21"/>
                <w:szCs w:val="21"/>
              </w:rPr>
              <w:t>ID</w:t>
            </w:r>
          </w:p>
        </w:tc>
      </w:tr>
      <w:tr w14:paraId="3529A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6F12606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student_id</w:t>
            </w:r>
          </w:p>
        </w:tc>
        <w:tc>
          <w:tcPr>
            <w:tcW w:w="2130" w:type="dxa"/>
            <w:vAlign w:val="top"/>
          </w:tcPr>
          <w:p w14:paraId="69D32FA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VARCHAR(20)</w:t>
            </w:r>
          </w:p>
        </w:tc>
        <w:tc>
          <w:tcPr>
            <w:tcW w:w="2131" w:type="dxa"/>
            <w:vAlign w:val="top"/>
          </w:tcPr>
          <w:p w14:paraId="23E9E6E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非空，唯一</w:t>
            </w:r>
          </w:p>
        </w:tc>
        <w:tc>
          <w:tcPr>
            <w:tcW w:w="2131" w:type="dxa"/>
            <w:vAlign w:val="top"/>
          </w:tcPr>
          <w:p w14:paraId="050C733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学号</w:t>
            </w:r>
          </w:p>
        </w:tc>
      </w:tr>
      <w:tr w14:paraId="78990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3231377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name</w:t>
            </w:r>
          </w:p>
        </w:tc>
        <w:tc>
          <w:tcPr>
            <w:tcW w:w="2130" w:type="dxa"/>
            <w:vAlign w:val="top"/>
          </w:tcPr>
          <w:p w14:paraId="29F2A52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VARCHAR(50)</w:t>
            </w:r>
          </w:p>
        </w:tc>
        <w:tc>
          <w:tcPr>
            <w:tcW w:w="2131" w:type="dxa"/>
            <w:vAlign w:val="top"/>
          </w:tcPr>
          <w:p w14:paraId="6A8197F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非空</w:t>
            </w:r>
          </w:p>
        </w:tc>
        <w:tc>
          <w:tcPr>
            <w:tcW w:w="2131" w:type="dxa"/>
            <w:vAlign w:val="top"/>
          </w:tcPr>
          <w:p w14:paraId="2874FE3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姓名</w:t>
            </w:r>
          </w:p>
        </w:tc>
      </w:tr>
      <w:tr w14:paraId="7F9DD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1D7F655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class_name</w:t>
            </w:r>
          </w:p>
        </w:tc>
        <w:tc>
          <w:tcPr>
            <w:tcW w:w="2130" w:type="dxa"/>
            <w:vAlign w:val="top"/>
          </w:tcPr>
          <w:p w14:paraId="6A55CD0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VARCHAR(50)</w:t>
            </w:r>
          </w:p>
        </w:tc>
        <w:tc>
          <w:tcPr>
            <w:tcW w:w="2131" w:type="dxa"/>
            <w:vAlign w:val="top"/>
          </w:tcPr>
          <w:p w14:paraId="3F656F7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可为空</w:t>
            </w:r>
          </w:p>
        </w:tc>
        <w:tc>
          <w:tcPr>
            <w:tcW w:w="2131" w:type="dxa"/>
            <w:vAlign w:val="top"/>
          </w:tcPr>
          <w:p w14:paraId="5AB1660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班级</w:t>
            </w:r>
          </w:p>
        </w:tc>
      </w:tr>
      <w:tr w14:paraId="1BB01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32D73AD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major</w:t>
            </w:r>
          </w:p>
        </w:tc>
        <w:tc>
          <w:tcPr>
            <w:tcW w:w="2130" w:type="dxa"/>
            <w:vAlign w:val="top"/>
          </w:tcPr>
          <w:p w14:paraId="3F7BB8C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VARCHAR(50)</w:t>
            </w:r>
          </w:p>
        </w:tc>
        <w:tc>
          <w:tcPr>
            <w:tcW w:w="2131" w:type="dxa"/>
            <w:vAlign w:val="top"/>
          </w:tcPr>
          <w:p w14:paraId="1E9CCFD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可为空</w:t>
            </w:r>
          </w:p>
        </w:tc>
        <w:tc>
          <w:tcPr>
            <w:tcW w:w="2131" w:type="dxa"/>
            <w:vAlign w:val="top"/>
          </w:tcPr>
          <w:p w14:paraId="2D012CC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专业</w:t>
            </w:r>
          </w:p>
        </w:tc>
      </w:tr>
      <w:tr w14:paraId="3E8E0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14A50ED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user_id</w:t>
            </w:r>
          </w:p>
        </w:tc>
        <w:tc>
          <w:tcPr>
            <w:tcW w:w="2130" w:type="dxa"/>
            <w:vAlign w:val="top"/>
          </w:tcPr>
          <w:p w14:paraId="07212A6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INT</w:t>
            </w:r>
          </w:p>
        </w:tc>
        <w:tc>
          <w:tcPr>
            <w:tcW w:w="2131" w:type="dxa"/>
            <w:vAlign w:val="top"/>
          </w:tcPr>
          <w:p w14:paraId="054CA5A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外键</w:t>
            </w:r>
          </w:p>
        </w:tc>
        <w:tc>
          <w:tcPr>
            <w:tcW w:w="2131" w:type="dxa"/>
            <w:vAlign w:val="top"/>
          </w:tcPr>
          <w:p w14:paraId="3DBEDA5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vertAlign w:val="baseline"/>
              </w:rPr>
            </w:pPr>
            <w:r>
              <w:rPr>
                <w:rFonts w:hint="eastAsia" w:ascii="宋体" w:hAnsi="宋体" w:eastAsia="宋体" w:cs="宋体"/>
                <w:sz w:val="21"/>
                <w:szCs w:val="21"/>
              </w:rPr>
              <w:t>关联用户ID</w:t>
            </w:r>
          </w:p>
        </w:tc>
      </w:tr>
    </w:tbl>
    <w:p w14:paraId="0479D19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 xml:space="preserve">                 </w:t>
      </w:r>
    </w:p>
    <w:p w14:paraId="6A517A85">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80" w:firstLineChars="200"/>
        <w:textAlignment w:val="auto"/>
        <w:rPr>
          <w:rFonts w:hint="default"/>
          <w:lang w:val="en-US" w:eastAsia="zh-CN"/>
        </w:rPr>
      </w:pPr>
      <w:r>
        <w:rPr>
          <w:rFonts w:ascii="Times New Roman" w:hAnsi="Times New Roman"/>
          <w:sz w:val="24"/>
        </w:rPr>
        <w:t>课程表（course）</w:t>
      </w:r>
      <w:r>
        <w:rPr>
          <w:rFonts w:hint="eastAsia" w:ascii="Times New Roman" w:hAnsi="Times New Roman"/>
          <w:sz w:val="24"/>
          <w:lang w:val="en-US" w:eastAsia="zh-CN"/>
        </w:rPr>
        <w:t>如表4-4所示。</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25C3C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61E82860">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字段名</w:t>
            </w:r>
          </w:p>
        </w:tc>
        <w:tc>
          <w:tcPr>
            <w:tcW w:w="2130" w:type="dxa"/>
          </w:tcPr>
          <w:p w14:paraId="75770B85">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数据类型</w:t>
            </w:r>
          </w:p>
        </w:tc>
        <w:tc>
          <w:tcPr>
            <w:tcW w:w="2131" w:type="dxa"/>
          </w:tcPr>
          <w:p w14:paraId="2DF0E983">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约束</w:t>
            </w:r>
          </w:p>
        </w:tc>
        <w:tc>
          <w:tcPr>
            <w:tcW w:w="2131" w:type="dxa"/>
          </w:tcPr>
          <w:p w14:paraId="2AB561EA">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说明</w:t>
            </w:r>
          </w:p>
        </w:tc>
      </w:tr>
      <w:tr w14:paraId="4AC8B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5D55FF45">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id</w:t>
            </w:r>
          </w:p>
        </w:tc>
        <w:tc>
          <w:tcPr>
            <w:tcW w:w="2130" w:type="dxa"/>
          </w:tcPr>
          <w:p w14:paraId="24320DF5">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INT</w:t>
            </w:r>
          </w:p>
        </w:tc>
        <w:tc>
          <w:tcPr>
            <w:tcW w:w="2131" w:type="dxa"/>
          </w:tcPr>
          <w:p w14:paraId="49A0BC21">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 xml:space="preserve"> 主键，自增</w:t>
            </w:r>
          </w:p>
        </w:tc>
        <w:tc>
          <w:tcPr>
            <w:tcW w:w="2131" w:type="dxa"/>
          </w:tcPr>
          <w:p w14:paraId="2D816156">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记录ID</w:t>
            </w:r>
          </w:p>
        </w:tc>
      </w:tr>
      <w:tr w14:paraId="1A8CD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2B98F0BB">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 xml:space="preserve"> course_id</w:t>
            </w:r>
          </w:p>
        </w:tc>
        <w:tc>
          <w:tcPr>
            <w:tcW w:w="2130" w:type="dxa"/>
          </w:tcPr>
          <w:p w14:paraId="7513213C">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VARCHAR(20)</w:t>
            </w:r>
          </w:p>
        </w:tc>
        <w:tc>
          <w:tcPr>
            <w:tcW w:w="2131" w:type="dxa"/>
          </w:tcPr>
          <w:p w14:paraId="0EAA13C9">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 xml:space="preserve"> 非空，唯一</w:t>
            </w:r>
          </w:p>
        </w:tc>
        <w:tc>
          <w:tcPr>
            <w:tcW w:w="2131" w:type="dxa"/>
          </w:tcPr>
          <w:p w14:paraId="46ADA678">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课程号</w:t>
            </w:r>
          </w:p>
        </w:tc>
      </w:tr>
      <w:tr w14:paraId="2F624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08B8F2D2">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 xml:space="preserve"> course_name</w:t>
            </w:r>
          </w:p>
        </w:tc>
        <w:tc>
          <w:tcPr>
            <w:tcW w:w="2130" w:type="dxa"/>
          </w:tcPr>
          <w:p w14:paraId="1FED9AE7">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VARCHAR(100)</w:t>
            </w:r>
          </w:p>
        </w:tc>
        <w:tc>
          <w:tcPr>
            <w:tcW w:w="2131" w:type="dxa"/>
          </w:tcPr>
          <w:p w14:paraId="05A36CE2">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非空</w:t>
            </w:r>
          </w:p>
        </w:tc>
        <w:tc>
          <w:tcPr>
            <w:tcW w:w="2131" w:type="dxa"/>
          </w:tcPr>
          <w:p w14:paraId="0B1C0676">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课程名称</w:t>
            </w:r>
          </w:p>
        </w:tc>
      </w:tr>
      <w:tr w14:paraId="545D4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428953A7">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credit</w:t>
            </w:r>
          </w:p>
        </w:tc>
        <w:tc>
          <w:tcPr>
            <w:tcW w:w="2130" w:type="dxa"/>
          </w:tcPr>
          <w:p w14:paraId="40290D38">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FLOAT</w:t>
            </w:r>
          </w:p>
        </w:tc>
        <w:tc>
          <w:tcPr>
            <w:tcW w:w="2131" w:type="dxa"/>
          </w:tcPr>
          <w:p w14:paraId="685EC67C">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可为空</w:t>
            </w:r>
          </w:p>
        </w:tc>
        <w:tc>
          <w:tcPr>
            <w:tcW w:w="2131" w:type="dxa"/>
          </w:tcPr>
          <w:p w14:paraId="2DDD02B6">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学分</w:t>
            </w:r>
          </w:p>
        </w:tc>
      </w:tr>
      <w:tr w14:paraId="5825E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00156A34">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teacher</w:t>
            </w:r>
          </w:p>
        </w:tc>
        <w:tc>
          <w:tcPr>
            <w:tcW w:w="2130" w:type="dxa"/>
          </w:tcPr>
          <w:p w14:paraId="4D5F17AF">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VARCHAR(50)</w:t>
            </w:r>
          </w:p>
        </w:tc>
        <w:tc>
          <w:tcPr>
            <w:tcW w:w="2131" w:type="dxa"/>
          </w:tcPr>
          <w:p w14:paraId="4B0D41B1">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可为空</w:t>
            </w:r>
          </w:p>
        </w:tc>
        <w:tc>
          <w:tcPr>
            <w:tcW w:w="2131" w:type="dxa"/>
          </w:tcPr>
          <w:p w14:paraId="5862C6E4">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vertAlign w:val="baseline"/>
              </w:rPr>
            </w:pPr>
            <w:r>
              <w:rPr>
                <w:rFonts w:ascii="Times New Roman" w:hAnsi="Times New Roman"/>
                <w:sz w:val="24"/>
              </w:rPr>
              <w:t>任课教师</w:t>
            </w:r>
          </w:p>
        </w:tc>
      </w:tr>
    </w:tbl>
    <w:p w14:paraId="4274BA2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 xml:space="preserve">                   </w:t>
      </w:r>
    </w:p>
    <w:p w14:paraId="3963312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Theme="minorEastAsia"/>
          <w:sz w:val="24"/>
          <w:lang w:val="en-US" w:eastAsia="zh-CN"/>
        </w:rPr>
      </w:pPr>
      <w:r>
        <w:rPr>
          <w:rFonts w:ascii="Times New Roman" w:hAnsi="Times New Roman"/>
          <w:sz w:val="24"/>
        </w:rPr>
        <w:t>（4）成绩表（grade）</w:t>
      </w:r>
      <w:r>
        <w:rPr>
          <w:rFonts w:hint="eastAsia" w:ascii="Times New Roman" w:hAnsi="Times New Roman"/>
          <w:sz w:val="24"/>
          <w:lang w:val="en-US" w:eastAsia="zh-CN"/>
        </w:rPr>
        <w:t>如表4-5所示。</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786CC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vAlign w:val="top"/>
          </w:tcPr>
          <w:p w14:paraId="3338D7E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字段名</w:t>
            </w:r>
          </w:p>
        </w:tc>
        <w:tc>
          <w:tcPr>
            <w:tcW w:w="2130" w:type="dxa"/>
            <w:vAlign w:val="top"/>
          </w:tcPr>
          <w:p w14:paraId="55C8A83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数据类型</w:t>
            </w:r>
          </w:p>
        </w:tc>
        <w:tc>
          <w:tcPr>
            <w:tcW w:w="2131" w:type="dxa"/>
            <w:vAlign w:val="top"/>
          </w:tcPr>
          <w:p w14:paraId="3EF7953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约束</w:t>
            </w:r>
          </w:p>
        </w:tc>
        <w:tc>
          <w:tcPr>
            <w:tcW w:w="2131" w:type="dxa"/>
            <w:vAlign w:val="top"/>
          </w:tcPr>
          <w:p w14:paraId="299D63C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说明</w:t>
            </w:r>
          </w:p>
        </w:tc>
      </w:tr>
      <w:tr w14:paraId="5945D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1F50FB6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id</w:t>
            </w:r>
          </w:p>
        </w:tc>
        <w:tc>
          <w:tcPr>
            <w:tcW w:w="2130" w:type="dxa"/>
            <w:vAlign w:val="top"/>
          </w:tcPr>
          <w:p w14:paraId="7FDFD47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INT</w:t>
            </w:r>
          </w:p>
        </w:tc>
        <w:tc>
          <w:tcPr>
            <w:tcW w:w="2131" w:type="dxa"/>
            <w:vAlign w:val="top"/>
          </w:tcPr>
          <w:p w14:paraId="73391C5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4"/>
                <w:vertAlign w:val="baseline"/>
              </w:rPr>
            </w:pPr>
            <w:r>
              <w:rPr>
                <w:rFonts w:ascii="Times New Roman" w:hAnsi="Times New Roman"/>
                <w:sz w:val="24"/>
              </w:rPr>
              <w:t>主键，自增</w:t>
            </w:r>
          </w:p>
        </w:tc>
        <w:tc>
          <w:tcPr>
            <w:tcW w:w="2131" w:type="dxa"/>
            <w:vAlign w:val="top"/>
          </w:tcPr>
          <w:p w14:paraId="0553482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4"/>
                <w:vertAlign w:val="baseline"/>
              </w:rPr>
            </w:pPr>
            <w:r>
              <w:rPr>
                <w:rFonts w:ascii="Times New Roman" w:hAnsi="Times New Roman"/>
                <w:sz w:val="21"/>
                <w:szCs w:val="21"/>
              </w:rPr>
              <w:t>记录ID</w:t>
            </w:r>
          </w:p>
        </w:tc>
      </w:tr>
      <w:tr w14:paraId="7CF91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4AA5629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student_id</w:t>
            </w:r>
          </w:p>
        </w:tc>
        <w:tc>
          <w:tcPr>
            <w:tcW w:w="2130" w:type="dxa"/>
            <w:vAlign w:val="top"/>
          </w:tcPr>
          <w:p w14:paraId="1427C51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INT</w:t>
            </w:r>
          </w:p>
        </w:tc>
        <w:tc>
          <w:tcPr>
            <w:tcW w:w="2131" w:type="dxa"/>
            <w:vAlign w:val="top"/>
          </w:tcPr>
          <w:p w14:paraId="68214B8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4"/>
                <w:vertAlign w:val="baseline"/>
              </w:rPr>
            </w:pPr>
            <w:r>
              <w:rPr>
                <w:rFonts w:ascii="Times New Roman" w:hAnsi="Times New Roman"/>
                <w:sz w:val="24"/>
              </w:rPr>
              <w:t>外键</w:t>
            </w:r>
          </w:p>
        </w:tc>
        <w:tc>
          <w:tcPr>
            <w:tcW w:w="2131" w:type="dxa"/>
            <w:vAlign w:val="top"/>
          </w:tcPr>
          <w:p w14:paraId="34BA249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4"/>
                <w:vertAlign w:val="baseline"/>
              </w:rPr>
            </w:pPr>
            <w:r>
              <w:rPr>
                <w:rFonts w:ascii="Times New Roman" w:hAnsi="Times New Roman"/>
                <w:sz w:val="21"/>
                <w:szCs w:val="21"/>
              </w:rPr>
              <w:t>关联学生ID</w:t>
            </w:r>
          </w:p>
        </w:tc>
      </w:tr>
      <w:tr w14:paraId="3D5C9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5B3E24F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course_id</w:t>
            </w:r>
          </w:p>
        </w:tc>
        <w:tc>
          <w:tcPr>
            <w:tcW w:w="2130" w:type="dxa"/>
            <w:vAlign w:val="top"/>
          </w:tcPr>
          <w:p w14:paraId="6AFF793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INT</w:t>
            </w:r>
          </w:p>
        </w:tc>
        <w:tc>
          <w:tcPr>
            <w:tcW w:w="2131" w:type="dxa"/>
            <w:vAlign w:val="top"/>
          </w:tcPr>
          <w:p w14:paraId="753EC0E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4"/>
                <w:vertAlign w:val="baseline"/>
              </w:rPr>
            </w:pPr>
            <w:r>
              <w:rPr>
                <w:rFonts w:ascii="Times New Roman" w:hAnsi="Times New Roman"/>
                <w:sz w:val="24"/>
              </w:rPr>
              <w:t>外键</w:t>
            </w:r>
          </w:p>
        </w:tc>
        <w:tc>
          <w:tcPr>
            <w:tcW w:w="2131" w:type="dxa"/>
            <w:vAlign w:val="top"/>
          </w:tcPr>
          <w:p w14:paraId="5204675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4"/>
                <w:vertAlign w:val="baseline"/>
              </w:rPr>
            </w:pPr>
            <w:r>
              <w:rPr>
                <w:rFonts w:ascii="Times New Roman" w:hAnsi="Times New Roman"/>
                <w:sz w:val="21"/>
                <w:szCs w:val="21"/>
              </w:rPr>
              <w:t>关联课程ID</w:t>
            </w:r>
          </w:p>
        </w:tc>
      </w:tr>
      <w:tr w14:paraId="1F964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6EDC170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score</w:t>
            </w:r>
          </w:p>
        </w:tc>
        <w:tc>
          <w:tcPr>
            <w:tcW w:w="2130" w:type="dxa"/>
            <w:vAlign w:val="top"/>
          </w:tcPr>
          <w:p w14:paraId="73666F6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DECIMAL(5,2)</w:t>
            </w:r>
          </w:p>
        </w:tc>
        <w:tc>
          <w:tcPr>
            <w:tcW w:w="2131" w:type="dxa"/>
            <w:vAlign w:val="top"/>
          </w:tcPr>
          <w:p w14:paraId="0DDA9A9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4"/>
                <w:vertAlign w:val="baseline"/>
              </w:rPr>
            </w:pPr>
            <w:r>
              <w:rPr>
                <w:rFonts w:ascii="Times New Roman" w:hAnsi="Times New Roman"/>
                <w:sz w:val="24"/>
              </w:rPr>
              <w:t>可为空</w:t>
            </w:r>
          </w:p>
        </w:tc>
        <w:tc>
          <w:tcPr>
            <w:tcW w:w="2131" w:type="dxa"/>
            <w:vAlign w:val="top"/>
          </w:tcPr>
          <w:p w14:paraId="01D0211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成绩</w:t>
            </w:r>
          </w:p>
        </w:tc>
      </w:tr>
      <w:tr w14:paraId="452E5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14:paraId="172C00F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semester</w:t>
            </w:r>
          </w:p>
        </w:tc>
        <w:tc>
          <w:tcPr>
            <w:tcW w:w="2130" w:type="dxa"/>
            <w:vAlign w:val="top"/>
          </w:tcPr>
          <w:p w14:paraId="25D2644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VARCHAR(20)</w:t>
            </w:r>
          </w:p>
        </w:tc>
        <w:tc>
          <w:tcPr>
            <w:tcW w:w="2131" w:type="dxa"/>
            <w:vAlign w:val="top"/>
          </w:tcPr>
          <w:p w14:paraId="332C213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4"/>
                <w:vertAlign w:val="baseline"/>
              </w:rPr>
            </w:pPr>
            <w:r>
              <w:rPr>
                <w:rFonts w:ascii="Times New Roman" w:hAnsi="Times New Roman"/>
                <w:sz w:val="24"/>
              </w:rPr>
              <w:t>可为空</w:t>
            </w:r>
          </w:p>
        </w:tc>
        <w:tc>
          <w:tcPr>
            <w:tcW w:w="2131" w:type="dxa"/>
            <w:vAlign w:val="top"/>
          </w:tcPr>
          <w:p w14:paraId="13C1364D">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sz w:val="21"/>
                <w:szCs w:val="21"/>
                <w:vertAlign w:val="baseline"/>
              </w:rPr>
            </w:pPr>
            <w:r>
              <w:rPr>
                <w:rFonts w:ascii="Times New Roman" w:hAnsi="Times New Roman"/>
                <w:sz w:val="21"/>
                <w:szCs w:val="21"/>
              </w:rPr>
              <w:t>学期</w:t>
            </w:r>
          </w:p>
        </w:tc>
      </w:tr>
    </w:tbl>
    <w:p w14:paraId="0DF8A76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 xml:space="preserve">                   </w:t>
      </w:r>
    </w:p>
    <w:p w14:paraId="03C42411">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center"/>
        <w:textAlignment w:val="auto"/>
        <w:rPr>
          <w:rFonts w:hint="eastAsia" w:ascii="黑体" w:hAnsi="黑体" w:eastAsia="黑体" w:cs="黑体"/>
          <w:sz w:val="32"/>
          <w:szCs w:val="32"/>
        </w:rPr>
      </w:pPr>
      <w:bookmarkStart w:id="26" w:name="_Toc30702"/>
    </w:p>
    <w:p w14:paraId="0070AAE6">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center"/>
        <w:textAlignment w:val="auto"/>
        <w:rPr>
          <w:rFonts w:hint="eastAsia" w:ascii="黑体" w:hAnsi="黑体" w:eastAsia="黑体" w:cs="黑体"/>
          <w:sz w:val="32"/>
          <w:szCs w:val="32"/>
        </w:rPr>
      </w:pPr>
    </w:p>
    <w:p w14:paraId="448DE201">
      <w:pPr>
        <w:rPr>
          <w:rFonts w:hint="eastAsia" w:ascii="黑体" w:hAnsi="黑体" w:eastAsia="黑体" w:cs="黑体"/>
          <w:sz w:val="32"/>
          <w:szCs w:val="32"/>
        </w:rPr>
      </w:pPr>
      <w:r>
        <w:rPr>
          <w:rFonts w:hint="eastAsia" w:ascii="黑体" w:hAnsi="黑体" w:eastAsia="黑体" w:cs="黑体"/>
          <w:sz w:val="32"/>
          <w:szCs w:val="32"/>
        </w:rPr>
        <w:br w:type="page"/>
      </w:r>
    </w:p>
    <w:p w14:paraId="01138448">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center"/>
        <w:textAlignment w:val="auto"/>
        <w:rPr>
          <w:rFonts w:hint="eastAsia" w:ascii="黑体" w:hAnsi="黑体" w:eastAsia="黑体" w:cs="黑体"/>
          <w:sz w:val="28"/>
          <w:szCs w:val="28"/>
        </w:rPr>
      </w:pPr>
      <w:r>
        <w:rPr>
          <w:rFonts w:hint="eastAsia" w:ascii="黑体" w:hAnsi="黑体" w:eastAsia="黑体" w:cs="黑体"/>
          <w:sz w:val="32"/>
          <w:szCs w:val="32"/>
        </w:rPr>
        <w:t>第</w:t>
      </w:r>
      <w:r>
        <w:rPr>
          <w:rFonts w:hint="eastAsia" w:ascii="黑体" w:hAnsi="黑体" w:eastAsia="黑体" w:cs="黑体"/>
          <w:sz w:val="32"/>
          <w:szCs w:val="32"/>
          <w:lang w:val="en-US" w:eastAsia="zh-CN"/>
        </w:rPr>
        <w:t>5</w:t>
      </w:r>
      <w:r>
        <w:rPr>
          <w:rFonts w:hint="eastAsia" w:ascii="黑体" w:hAnsi="黑体" w:eastAsia="黑体" w:cs="黑体"/>
          <w:sz w:val="32"/>
          <w:szCs w:val="32"/>
        </w:rPr>
        <w:t>章 系统实现</w:t>
      </w:r>
      <w:bookmarkEnd w:id="26"/>
    </w:p>
    <w:p w14:paraId="64D10C28">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27" w:name="_Toc10347"/>
      <w:r>
        <w:rPr>
          <w:rFonts w:ascii="Times New Roman" w:hAnsi="Times New Roman" w:eastAsia="黑体"/>
          <w:sz w:val="30"/>
        </w:rPr>
        <w:t>5.1 开发环境搭建</w:t>
      </w:r>
      <w:bookmarkEnd w:id="27"/>
    </w:p>
    <w:p w14:paraId="30835D52">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5.1.1开发环境配置</w:t>
      </w:r>
    </w:p>
    <w:p w14:paraId="4AA091EC">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系统开发环境配置表如表5-1所示。</w:t>
      </w:r>
    </w:p>
    <w:tbl>
      <w:tblPr>
        <w:tblStyle w:val="11"/>
        <w:tblW w:w="8435"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2"/>
        <w:gridCol w:w="1704"/>
        <w:gridCol w:w="1704"/>
        <w:gridCol w:w="3435"/>
      </w:tblGrid>
      <w:tr w14:paraId="62568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63505A7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bookmarkStart w:id="28" w:name="_Toc16980"/>
            <w:r>
              <w:rPr>
                <w:rFonts w:hint="eastAsia" w:ascii="宋体" w:hAnsi="宋体" w:eastAsia="宋体" w:cs="宋体"/>
                <w:sz w:val="21"/>
                <w:szCs w:val="21"/>
                <w:vertAlign w:val="baseline"/>
                <w:lang w:val="en-US" w:eastAsia="zh-CN"/>
              </w:rPr>
              <w:t>配置类别</w:t>
            </w:r>
          </w:p>
        </w:tc>
        <w:tc>
          <w:tcPr>
            <w:tcW w:w="1704" w:type="dxa"/>
            <w:vAlign w:val="top"/>
          </w:tcPr>
          <w:p w14:paraId="6AAA482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配置项</w:t>
            </w:r>
          </w:p>
        </w:tc>
        <w:tc>
          <w:tcPr>
            <w:tcW w:w="1704" w:type="dxa"/>
            <w:vAlign w:val="top"/>
          </w:tcPr>
          <w:p w14:paraId="746C3E4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版本/参数</w:t>
            </w:r>
          </w:p>
        </w:tc>
        <w:tc>
          <w:tcPr>
            <w:tcW w:w="3435" w:type="dxa"/>
            <w:vAlign w:val="top"/>
          </w:tcPr>
          <w:p w14:paraId="5024933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说明</w:t>
            </w:r>
          </w:p>
        </w:tc>
      </w:tr>
      <w:tr w14:paraId="5D93A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47B45B1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操作系统</w:t>
            </w:r>
          </w:p>
        </w:tc>
        <w:tc>
          <w:tcPr>
            <w:tcW w:w="1704" w:type="dxa"/>
            <w:vAlign w:val="top"/>
          </w:tcPr>
          <w:p w14:paraId="323081C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Windows 10</w:t>
            </w:r>
          </w:p>
        </w:tc>
        <w:tc>
          <w:tcPr>
            <w:tcW w:w="1704" w:type="dxa"/>
            <w:vAlign w:val="top"/>
          </w:tcPr>
          <w:p w14:paraId="04DA74B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default" w:ascii="Times New Roman" w:hAnsi="Times New Roman" w:eastAsia="宋体" w:cs="Times New Roman"/>
                <w:sz w:val="21"/>
                <w:szCs w:val="21"/>
                <w:vertAlign w:val="baseline"/>
                <w:lang w:val="en-US" w:eastAsia="zh-CN"/>
              </w:rPr>
              <w:t>64</w:t>
            </w:r>
            <w:r>
              <w:rPr>
                <w:rFonts w:hint="eastAsia" w:ascii="宋体" w:hAnsi="宋体" w:eastAsia="宋体" w:cs="宋体"/>
                <w:sz w:val="24"/>
                <w:szCs w:val="24"/>
                <w:vertAlign w:val="baseline"/>
                <w:lang w:val="en-US" w:eastAsia="zh-CN"/>
              </w:rPr>
              <w:t>位专业版</w:t>
            </w:r>
          </w:p>
        </w:tc>
        <w:tc>
          <w:tcPr>
            <w:tcW w:w="3435" w:type="dxa"/>
            <w:vAlign w:val="top"/>
          </w:tcPr>
          <w:p w14:paraId="16CCAE0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开发机操作系统</w:t>
            </w:r>
          </w:p>
        </w:tc>
      </w:tr>
      <w:tr w14:paraId="54AB6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Merge w:val="restart"/>
            <w:vAlign w:val="center"/>
          </w:tcPr>
          <w:p w14:paraId="0D3F6AD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开发工具</w:t>
            </w:r>
          </w:p>
        </w:tc>
        <w:tc>
          <w:tcPr>
            <w:tcW w:w="1704" w:type="dxa"/>
            <w:vAlign w:val="top"/>
          </w:tcPr>
          <w:p w14:paraId="43D5F9E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VS Code</w:t>
            </w:r>
          </w:p>
        </w:tc>
        <w:tc>
          <w:tcPr>
            <w:tcW w:w="1704" w:type="dxa"/>
            <w:vAlign w:val="top"/>
          </w:tcPr>
          <w:p w14:paraId="3FB855C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default" w:ascii="Times New Roman" w:hAnsi="Times New Roman" w:eastAsia="宋体" w:cs="Times New Roman"/>
                <w:sz w:val="21"/>
                <w:szCs w:val="21"/>
                <w:vertAlign w:val="baseline"/>
                <w:lang w:val="en-US" w:eastAsia="zh-CN"/>
              </w:rPr>
              <w:t>1.8</w:t>
            </w:r>
            <w:r>
              <w:rPr>
                <w:rFonts w:hint="eastAsia" w:ascii="宋体" w:hAnsi="宋体" w:eastAsia="宋体" w:cs="宋体"/>
                <w:sz w:val="21"/>
                <w:szCs w:val="21"/>
                <w:vertAlign w:val="baseline"/>
                <w:lang w:val="en-US" w:eastAsia="zh-CN"/>
              </w:rPr>
              <w:t>0</w:t>
            </w:r>
            <w:r>
              <w:rPr>
                <w:rFonts w:hint="eastAsia" w:ascii="宋体" w:hAnsi="宋体" w:eastAsia="宋体" w:cs="宋体"/>
                <w:sz w:val="24"/>
                <w:szCs w:val="24"/>
                <w:vertAlign w:val="baseline"/>
                <w:lang w:val="en-US" w:eastAsia="zh-CN"/>
              </w:rPr>
              <w:t>及以上</w:t>
            </w:r>
          </w:p>
        </w:tc>
        <w:tc>
          <w:tcPr>
            <w:tcW w:w="3435" w:type="dxa"/>
            <w:vAlign w:val="top"/>
          </w:tcPr>
          <w:p w14:paraId="489BF51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代码编辑器</w:t>
            </w:r>
          </w:p>
        </w:tc>
      </w:tr>
      <w:tr w14:paraId="41D10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Merge w:val="continue"/>
            <w:vAlign w:val="top"/>
          </w:tcPr>
          <w:p w14:paraId="2356637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1704" w:type="dxa"/>
            <w:vAlign w:val="top"/>
          </w:tcPr>
          <w:p w14:paraId="28D2CB5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PyCharm</w:t>
            </w:r>
          </w:p>
        </w:tc>
        <w:tc>
          <w:tcPr>
            <w:tcW w:w="1704" w:type="dxa"/>
            <w:vAlign w:val="top"/>
          </w:tcPr>
          <w:p w14:paraId="43B40C2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default" w:ascii="Times New Roman" w:hAnsi="Times New Roman" w:eastAsia="宋体" w:cs="Times New Roman"/>
                <w:sz w:val="21"/>
                <w:szCs w:val="21"/>
                <w:vertAlign w:val="baseline"/>
                <w:lang w:val="en-US" w:eastAsia="zh-CN"/>
              </w:rPr>
              <w:t>2023.1</w:t>
            </w:r>
            <w:r>
              <w:rPr>
                <w:rFonts w:hint="eastAsia" w:ascii="宋体" w:hAnsi="宋体" w:eastAsia="宋体" w:cs="宋体"/>
                <w:sz w:val="24"/>
                <w:szCs w:val="24"/>
                <w:vertAlign w:val="baseline"/>
                <w:lang w:val="en-US" w:eastAsia="zh-CN"/>
              </w:rPr>
              <w:t>及以上</w:t>
            </w:r>
          </w:p>
        </w:tc>
        <w:tc>
          <w:tcPr>
            <w:tcW w:w="3435" w:type="dxa"/>
            <w:vAlign w:val="top"/>
          </w:tcPr>
          <w:p w14:paraId="69F47AE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default" w:ascii="Times New Roman" w:hAnsi="Times New Roman" w:eastAsia="宋体" w:cs="Times New Roman"/>
                <w:sz w:val="21"/>
                <w:szCs w:val="21"/>
                <w:vertAlign w:val="baseline"/>
                <w:lang w:val="en-US" w:eastAsia="zh-CN"/>
              </w:rPr>
              <w:t>PythonIDE</w:t>
            </w:r>
            <w:r>
              <w:rPr>
                <w:rFonts w:hint="eastAsia" w:ascii="宋体" w:hAnsi="宋体" w:eastAsia="宋体" w:cs="宋体"/>
                <w:sz w:val="21"/>
                <w:szCs w:val="21"/>
                <w:vertAlign w:val="baseline"/>
                <w:lang w:val="en-US" w:eastAsia="zh-CN"/>
              </w:rPr>
              <w:t>(可选）</w:t>
            </w:r>
          </w:p>
        </w:tc>
      </w:tr>
      <w:tr w14:paraId="67D18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2EC6DD4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编程语言</w:t>
            </w:r>
          </w:p>
        </w:tc>
        <w:tc>
          <w:tcPr>
            <w:tcW w:w="1704" w:type="dxa"/>
            <w:vAlign w:val="top"/>
          </w:tcPr>
          <w:p w14:paraId="4C596C8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Python</w:t>
            </w:r>
          </w:p>
        </w:tc>
        <w:tc>
          <w:tcPr>
            <w:tcW w:w="1704" w:type="dxa"/>
            <w:vAlign w:val="top"/>
          </w:tcPr>
          <w:p w14:paraId="2D3EEA3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3.9</w:t>
            </w:r>
          </w:p>
        </w:tc>
        <w:tc>
          <w:tcPr>
            <w:tcW w:w="3435" w:type="dxa"/>
            <w:vAlign w:val="top"/>
          </w:tcPr>
          <w:p w14:paraId="2F52938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后端开发语言</w:t>
            </w:r>
          </w:p>
        </w:tc>
      </w:tr>
      <w:tr w14:paraId="3989D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7A6FA6A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后端框架</w:t>
            </w:r>
          </w:p>
        </w:tc>
        <w:tc>
          <w:tcPr>
            <w:tcW w:w="1704" w:type="dxa"/>
            <w:vAlign w:val="top"/>
          </w:tcPr>
          <w:p w14:paraId="7236DC2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D</w:t>
            </w:r>
            <w:r>
              <w:rPr>
                <w:rFonts w:hint="default" w:ascii="Times New Roman" w:hAnsi="Times New Roman" w:eastAsia="宋体" w:cs="Times New Roman"/>
                <w:sz w:val="21"/>
                <w:szCs w:val="21"/>
              </w:rPr>
              <w:t>jango</w:t>
            </w:r>
          </w:p>
        </w:tc>
        <w:tc>
          <w:tcPr>
            <w:tcW w:w="1704" w:type="dxa"/>
            <w:vAlign w:val="top"/>
          </w:tcPr>
          <w:p w14:paraId="233880C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4.2</w:t>
            </w:r>
          </w:p>
        </w:tc>
        <w:tc>
          <w:tcPr>
            <w:tcW w:w="3435" w:type="dxa"/>
            <w:vAlign w:val="top"/>
          </w:tcPr>
          <w:p w14:paraId="314DFF9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Web</w:t>
            </w:r>
            <w:r>
              <w:rPr>
                <w:rFonts w:hint="eastAsia" w:ascii="宋体" w:hAnsi="宋体" w:eastAsia="宋体" w:cs="宋体"/>
                <w:sz w:val="21"/>
                <w:szCs w:val="21"/>
                <w:vertAlign w:val="baseline"/>
                <w:lang w:val="en-US" w:eastAsia="zh-CN"/>
              </w:rPr>
              <w:t>应用框架</w:t>
            </w:r>
          </w:p>
        </w:tc>
      </w:tr>
      <w:tr w14:paraId="1ABDC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3A9D1D3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数据库</w:t>
            </w:r>
          </w:p>
        </w:tc>
        <w:tc>
          <w:tcPr>
            <w:tcW w:w="1704" w:type="dxa"/>
            <w:vAlign w:val="top"/>
          </w:tcPr>
          <w:p w14:paraId="3B59863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MySQL</w:t>
            </w:r>
          </w:p>
        </w:tc>
        <w:tc>
          <w:tcPr>
            <w:tcW w:w="1704" w:type="dxa"/>
            <w:vAlign w:val="top"/>
          </w:tcPr>
          <w:p w14:paraId="3656200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8.0</w:t>
            </w:r>
          </w:p>
        </w:tc>
        <w:tc>
          <w:tcPr>
            <w:tcW w:w="3435" w:type="dxa"/>
            <w:vAlign w:val="top"/>
          </w:tcPr>
          <w:p w14:paraId="63D8290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关系型数据库</w:t>
            </w:r>
          </w:p>
        </w:tc>
      </w:tr>
      <w:tr w14:paraId="7734B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44CFC05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数据库驱动</w:t>
            </w:r>
          </w:p>
        </w:tc>
        <w:tc>
          <w:tcPr>
            <w:tcW w:w="1704" w:type="dxa"/>
            <w:vAlign w:val="top"/>
          </w:tcPr>
          <w:p w14:paraId="612F93A8">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mysqlclient</w:t>
            </w:r>
          </w:p>
        </w:tc>
        <w:tc>
          <w:tcPr>
            <w:tcW w:w="1704" w:type="dxa"/>
            <w:vAlign w:val="top"/>
          </w:tcPr>
          <w:p w14:paraId="21B65E1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2.1.0</w:t>
            </w:r>
          </w:p>
        </w:tc>
        <w:tc>
          <w:tcPr>
            <w:tcW w:w="3435" w:type="dxa"/>
            <w:vAlign w:val="top"/>
          </w:tcPr>
          <w:p w14:paraId="744BCDD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default" w:ascii="Times New Roman" w:hAnsi="Times New Roman" w:eastAsia="宋体" w:cs="Times New Roman"/>
                <w:sz w:val="21"/>
                <w:szCs w:val="21"/>
                <w:vertAlign w:val="baseline"/>
                <w:lang w:val="en-US" w:eastAsia="zh-CN"/>
              </w:rPr>
              <w:t>Python</w:t>
            </w:r>
            <w:r>
              <w:rPr>
                <w:rFonts w:hint="eastAsia" w:ascii="宋体" w:hAnsi="宋体" w:eastAsia="宋体" w:cs="宋体"/>
                <w:sz w:val="21"/>
                <w:szCs w:val="21"/>
                <w:vertAlign w:val="baseline"/>
                <w:lang w:val="en-US" w:eastAsia="zh-CN"/>
              </w:rPr>
              <w:t>连接</w:t>
            </w:r>
            <w:r>
              <w:rPr>
                <w:rFonts w:hint="default" w:ascii="Times New Roman" w:hAnsi="Times New Roman" w:eastAsia="宋体" w:cs="Times New Roman"/>
                <w:sz w:val="21"/>
                <w:szCs w:val="21"/>
                <w:vertAlign w:val="baseline"/>
                <w:lang w:val="en-US" w:eastAsia="zh-CN"/>
              </w:rPr>
              <w:t>MySQL</w:t>
            </w:r>
          </w:p>
        </w:tc>
      </w:tr>
      <w:tr w14:paraId="1A309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Merge w:val="restart"/>
            <w:vAlign w:val="center"/>
          </w:tcPr>
          <w:p w14:paraId="584546D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数据处理</w:t>
            </w:r>
          </w:p>
        </w:tc>
        <w:tc>
          <w:tcPr>
            <w:tcW w:w="1704" w:type="dxa"/>
            <w:vAlign w:val="top"/>
          </w:tcPr>
          <w:p w14:paraId="391FDA6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pandas</w:t>
            </w:r>
          </w:p>
        </w:tc>
        <w:tc>
          <w:tcPr>
            <w:tcW w:w="1704" w:type="dxa"/>
            <w:vAlign w:val="top"/>
          </w:tcPr>
          <w:p w14:paraId="5BD56EA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2.0.0</w:t>
            </w:r>
          </w:p>
        </w:tc>
        <w:tc>
          <w:tcPr>
            <w:tcW w:w="3435" w:type="dxa"/>
            <w:vAlign w:val="top"/>
          </w:tcPr>
          <w:p w14:paraId="3E28EEE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default" w:ascii="Times New Roman" w:hAnsi="Times New Roman" w:eastAsia="宋体" w:cs="Times New Roman"/>
                <w:sz w:val="21"/>
                <w:szCs w:val="21"/>
                <w:vertAlign w:val="baseline"/>
                <w:lang w:val="en-US" w:eastAsia="zh-CN"/>
              </w:rPr>
              <w:t>Excel</w:t>
            </w:r>
            <w:r>
              <w:rPr>
                <w:rFonts w:hint="eastAsia" w:ascii="宋体" w:hAnsi="宋体" w:eastAsia="宋体" w:cs="宋体"/>
                <w:sz w:val="21"/>
                <w:szCs w:val="21"/>
                <w:vertAlign w:val="baseline"/>
                <w:lang w:val="en-US" w:eastAsia="zh-CN"/>
              </w:rPr>
              <w:t>文件解析</w:t>
            </w:r>
          </w:p>
        </w:tc>
      </w:tr>
      <w:tr w14:paraId="370DB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Merge w:val="continue"/>
            <w:vAlign w:val="center"/>
          </w:tcPr>
          <w:p w14:paraId="2544EB2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p>
        </w:tc>
        <w:tc>
          <w:tcPr>
            <w:tcW w:w="1704" w:type="dxa"/>
            <w:vAlign w:val="top"/>
          </w:tcPr>
          <w:p w14:paraId="5ED3BEC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openpyxl</w:t>
            </w:r>
          </w:p>
        </w:tc>
        <w:tc>
          <w:tcPr>
            <w:tcW w:w="1704" w:type="dxa"/>
            <w:vAlign w:val="top"/>
          </w:tcPr>
          <w:p w14:paraId="2D4181C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3.1.0</w:t>
            </w:r>
          </w:p>
        </w:tc>
        <w:tc>
          <w:tcPr>
            <w:tcW w:w="3435" w:type="dxa"/>
            <w:vAlign w:val="top"/>
          </w:tcPr>
          <w:p w14:paraId="6FE3D0C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default" w:ascii="Times New Roman" w:hAnsi="Times New Roman" w:eastAsia="宋体" w:cs="Times New Roman"/>
                <w:sz w:val="21"/>
                <w:szCs w:val="21"/>
                <w:vertAlign w:val="baseline"/>
                <w:lang w:val="en-US" w:eastAsia="zh-CN"/>
              </w:rPr>
              <w:t>Excel</w:t>
            </w:r>
            <w:r>
              <w:rPr>
                <w:rFonts w:hint="eastAsia" w:ascii="宋体" w:hAnsi="宋体" w:eastAsia="宋体" w:cs="宋体"/>
                <w:sz w:val="21"/>
                <w:szCs w:val="21"/>
                <w:vertAlign w:val="baseline"/>
                <w:lang w:val="en-US" w:eastAsia="zh-CN"/>
              </w:rPr>
              <w:t>文件读写</w:t>
            </w:r>
          </w:p>
        </w:tc>
      </w:tr>
      <w:tr w14:paraId="22034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5E7FB28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前端框架</w:t>
            </w:r>
          </w:p>
        </w:tc>
        <w:tc>
          <w:tcPr>
            <w:tcW w:w="1704" w:type="dxa"/>
            <w:vAlign w:val="top"/>
          </w:tcPr>
          <w:p w14:paraId="3A8EFAE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Bootstrap</w:t>
            </w:r>
          </w:p>
        </w:tc>
        <w:tc>
          <w:tcPr>
            <w:tcW w:w="1704" w:type="dxa"/>
            <w:vAlign w:val="top"/>
          </w:tcPr>
          <w:p w14:paraId="4CCB004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5.2</w:t>
            </w:r>
          </w:p>
        </w:tc>
        <w:tc>
          <w:tcPr>
            <w:tcW w:w="3435" w:type="dxa"/>
            <w:vAlign w:val="top"/>
          </w:tcPr>
          <w:p w14:paraId="7D15519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eastAsia" w:ascii="宋体" w:hAnsi="宋体" w:eastAsia="宋体" w:cs="宋体"/>
                <w:sz w:val="21"/>
                <w:szCs w:val="21"/>
                <w:vertAlign w:val="baseline"/>
                <w:lang w:val="en-US" w:eastAsia="zh-CN"/>
              </w:rPr>
              <w:t>响应式</w:t>
            </w:r>
            <w:r>
              <w:rPr>
                <w:rFonts w:hint="default" w:ascii="Times New Roman" w:hAnsi="Times New Roman" w:eastAsia="宋体" w:cs="Times New Roman"/>
                <w:sz w:val="21"/>
                <w:szCs w:val="21"/>
                <w:vertAlign w:val="baseline"/>
                <w:lang w:val="en-US" w:eastAsia="zh-CN"/>
              </w:rPr>
              <w:t>UI</w:t>
            </w:r>
          </w:p>
        </w:tc>
      </w:tr>
      <w:tr w14:paraId="10405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4F6010A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图表库</w:t>
            </w:r>
          </w:p>
        </w:tc>
        <w:tc>
          <w:tcPr>
            <w:tcW w:w="1704" w:type="dxa"/>
            <w:vAlign w:val="top"/>
          </w:tcPr>
          <w:p w14:paraId="1EBD857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ECharts</w:t>
            </w:r>
          </w:p>
        </w:tc>
        <w:tc>
          <w:tcPr>
            <w:tcW w:w="1704" w:type="dxa"/>
            <w:vAlign w:val="top"/>
          </w:tcPr>
          <w:p w14:paraId="2A6E48C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5.4</w:t>
            </w:r>
          </w:p>
        </w:tc>
        <w:tc>
          <w:tcPr>
            <w:tcW w:w="3435" w:type="dxa"/>
            <w:vAlign w:val="top"/>
          </w:tcPr>
          <w:p w14:paraId="74B6964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数据可视化</w:t>
            </w:r>
          </w:p>
        </w:tc>
      </w:tr>
      <w:tr w14:paraId="10FC2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2" w:type="dxa"/>
            <w:vAlign w:val="top"/>
          </w:tcPr>
          <w:p w14:paraId="6FE5BAF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浏览器</w:t>
            </w:r>
          </w:p>
        </w:tc>
        <w:tc>
          <w:tcPr>
            <w:tcW w:w="1704" w:type="dxa"/>
            <w:vAlign w:val="top"/>
          </w:tcPr>
          <w:p w14:paraId="68C8D28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Chrome</w:t>
            </w:r>
          </w:p>
        </w:tc>
        <w:tc>
          <w:tcPr>
            <w:tcW w:w="1704" w:type="dxa"/>
            <w:vAlign w:val="top"/>
          </w:tcPr>
          <w:p w14:paraId="050D627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default" w:ascii="宋体" w:hAnsi="宋体" w:eastAsia="宋体" w:cs="宋体"/>
                <w:sz w:val="24"/>
                <w:szCs w:val="24"/>
                <w:vertAlign w:val="baseline"/>
                <w:lang w:val="en-US" w:eastAsia="zh-CN"/>
              </w:rPr>
            </w:pPr>
            <w:r>
              <w:rPr>
                <w:rFonts w:hint="default" w:ascii="Times New Roman" w:hAnsi="Times New Roman" w:eastAsia="宋体" w:cs="Times New Roman"/>
                <w:sz w:val="21"/>
                <w:szCs w:val="21"/>
                <w:vertAlign w:val="baseline"/>
                <w:lang w:val="en-US" w:eastAsia="zh-CN"/>
              </w:rPr>
              <w:t>115.0</w:t>
            </w:r>
            <w:r>
              <w:rPr>
                <w:rFonts w:hint="eastAsia" w:ascii="宋体" w:hAnsi="宋体" w:eastAsia="宋体" w:cs="宋体"/>
                <w:sz w:val="24"/>
                <w:szCs w:val="24"/>
                <w:vertAlign w:val="baseline"/>
                <w:lang w:val="en-US" w:eastAsia="zh-CN"/>
              </w:rPr>
              <w:t>及以上</w:t>
            </w:r>
          </w:p>
        </w:tc>
        <w:tc>
          <w:tcPr>
            <w:tcW w:w="3435" w:type="dxa"/>
            <w:vAlign w:val="top"/>
          </w:tcPr>
          <w:p w14:paraId="6B88089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宋体" w:hAnsi="宋体" w:eastAsia="宋体" w:cs="宋体"/>
                <w:sz w:val="21"/>
                <w:szCs w:val="21"/>
                <w:vertAlign w:val="baseline"/>
              </w:rPr>
            </w:pPr>
            <w:r>
              <w:rPr>
                <w:rFonts w:hint="eastAsia" w:ascii="宋体" w:hAnsi="宋体" w:eastAsia="宋体" w:cs="宋体"/>
                <w:sz w:val="21"/>
                <w:szCs w:val="21"/>
                <w:vertAlign w:val="baseline"/>
                <w:lang w:val="en-US" w:eastAsia="zh-CN"/>
              </w:rPr>
              <w:t>前端测试浏览器</w:t>
            </w:r>
          </w:p>
        </w:tc>
      </w:tr>
      <w:bookmarkEnd w:id="28"/>
    </w:tbl>
    <w:p w14:paraId="3584646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sz w:val="28"/>
          <w:szCs w:val="28"/>
          <w:lang w:val="en-US" w:eastAsia="zh-CN"/>
        </w:rPr>
      </w:pPr>
      <w:bookmarkStart w:id="29" w:name="_Toc26606"/>
      <w:r>
        <w:rPr>
          <w:rFonts w:hint="eastAsia" w:ascii="黑体" w:hAnsi="黑体" w:eastAsia="黑体" w:cs="黑体"/>
          <w:sz w:val="28"/>
          <w:szCs w:val="28"/>
          <w:lang w:val="en-US" w:eastAsia="zh-CN"/>
        </w:rPr>
        <w:t>5.1.2环境配置步骤</w:t>
      </w:r>
    </w:p>
    <w:p w14:paraId="4AA97C7C">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1"/>
          <w:szCs w:val="21"/>
          <w:lang w:val="en-US" w:eastAsia="zh-CN"/>
        </w:rPr>
      </w:pPr>
      <w:r>
        <w:rPr>
          <w:rFonts w:hint="eastAsia"/>
          <w:lang w:val="en-US" w:eastAsia="zh-CN"/>
        </w:rPr>
        <w:t>环境配置流程如下：第一步，安装Python 3.9。从Python官网下载安装包，安装时勾选"Add Python to PATH"选项，完成后在命令行验证安装：python --version。第二步，安装MySQL 8.0。从MySQL官网下载社区版安装包，按向导完成安装，设置root密码，创建数据库grade_system_db。第三步，创建虚拟环境。使用命令 python -m venv venv 创建虚拟环境，激活后安装所需依赖包。第四步，安装Django及依赖包。使用pip命令安装：pip install django==4.2 mysqlclient==2.1.0 pandas==2.0.0 openpyxl==3.1.0。第五步，创建Django项目。使用命令 django-admin startproject grade_system 创建项目，进入项目目录，使用 python manage.py startapp grades 创建应用。第六步，配置数据库连接。在settings.py中配置MySQL数据库连接参数。</w:t>
      </w:r>
      <w:r>
        <w:rPr>
          <w:rFonts w:hint="eastAsia" w:ascii="宋体" w:hAnsi="宋体" w:eastAsia="宋体" w:cs="宋体"/>
          <w:sz w:val="21"/>
          <w:szCs w:val="21"/>
          <w:lang w:val="en-US" w:eastAsia="zh-CN"/>
        </w:rPr>
        <w:t>环境配置流程图如图5-1所示。</w:t>
      </w:r>
    </w:p>
    <w:p w14:paraId="0E7750DA">
      <w:pPr>
        <w:rPr>
          <w:rFonts w:ascii="Times New Roman" w:hAnsi="Times New Roman" w:eastAsia="黑体"/>
          <w:sz w:val="30"/>
        </w:rPr>
      </w:pPr>
      <w:r>
        <w:rPr>
          <w:rFonts w:hint="eastAsia" w:ascii="Times New Roman" w:hAnsi="Times New Roman" w:eastAsia="黑体"/>
          <w:sz w:val="30"/>
          <w:lang w:val="en-US" w:eastAsia="zh-CN"/>
        </w:rPr>
        <w:t xml:space="preserve">                 </w:t>
      </w:r>
    </w:p>
    <w:p w14:paraId="1603FDCF">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2483485" cy="8432165"/>
            <wp:effectExtent l="0" t="0" r="12065" b="6985"/>
            <wp:docPr id="12" name="图片 1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
                    <pic:cNvPicPr>
                      <a:picLocks noChangeAspect="1"/>
                    </pic:cNvPicPr>
                  </pic:nvPicPr>
                  <pic:blipFill>
                    <a:blip r:embed="rId34"/>
                    <a:stretch>
                      <a:fillRect/>
                    </a:stretch>
                  </pic:blipFill>
                  <pic:spPr>
                    <a:xfrm>
                      <a:off x="0" y="0"/>
                      <a:ext cx="2483485" cy="8432165"/>
                    </a:xfrm>
                    <a:prstGeom prst="rect">
                      <a:avLst/>
                    </a:prstGeom>
                  </pic:spPr>
                </pic:pic>
              </a:graphicData>
            </a:graphic>
          </wp:inline>
        </w:drawing>
      </w:r>
    </w:p>
    <w:p w14:paraId="0E411A93">
      <w:pPr>
        <w:jc w:val="center"/>
        <w:rPr>
          <w:rFonts w:ascii="Times New Roman" w:hAnsi="Times New Roman" w:eastAsia="黑体"/>
          <w:sz w:val="30"/>
        </w:rPr>
      </w:pPr>
      <w:r>
        <w:rPr>
          <w:rFonts w:hint="eastAsia" w:ascii="宋体" w:hAnsi="宋体" w:eastAsia="宋体" w:cs="宋体"/>
          <w:sz w:val="21"/>
          <w:szCs w:val="21"/>
          <w:lang w:val="en-US" w:eastAsia="zh-CN"/>
        </w:rPr>
        <w:t>图5-2环境配置流程</w:t>
      </w:r>
      <w:r>
        <w:rPr>
          <w:rFonts w:ascii="Times New Roman" w:hAnsi="Times New Roman" w:eastAsia="黑体"/>
          <w:sz w:val="30"/>
        </w:rPr>
        <w:br w:type="page"/>
      </w:r>
    </w:p>
    <w:p w14:paraId="4D361737">
      <w:pP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5.1.3关键配置代码</w:t>
      </w:r>
    </w:p>
    <w:p w14:paraId="3151C5F2">
      <w:pP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关键代码如下：</w:t>
      </w:r>
    </w:p>
    <w:p w14:paraId="41693F77">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grade_system/settings.py </w:t>
      </w:r>
      <w:r>
        <w:rPr>
          <w:rFonts w:hint="eastAsia" w:ascii="宋体" w:hAnsi="宋体" w:eastAsia="宋体" w:cs="宋体"/>
          <w:sz w:val="21"/>
          <w:szCs w:val="21"/>
        </w:rPr>
        <w:t>数据库配置部分</w:t>
      </w:r>
    </w:p>
    <w:p w14:paraId="30A82FCF">
      <w:pPr>
        <w:rPr>
          <w:rFonts w:hint="default" w:ascii="Times New Roman" w:hAnsi="Times New Roman" w:eastAsia="黑体" w:cs="Times New Roman"/>
          <w:sz w:val="21"/>
          <w:szCs w:val="21"/>
        </w:rPr>
      </w:pPr>
    </w:p>
    <w:p w14:paraId="7D60B30D">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DATABASES = {</w:t>
      </w:r>
    </w:p>
    <w:p w14:paraId="26AD67FA">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'default': {</w:t>
      </w:r>
    </w:p>
    <w:p w14:paraId="3774D19A">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'ENGINE': 'django.db.backends.mysql',</w:t>
      </w:r>
    </w:p>
    <w:p w14:paraId="3A7D2216">
      <w:pPr>
        <w:rPr>
          <w:rFonts w:hint="eastAsia" w:ascii="宋体" w:hAnsi="宋体" w:eastAsia="宋体" w:cs="宋体"/>
          <w:sz w:val="21"/>
          <w:szCs w:val="21"/>
        </w:rPr>
      </w:pPr>
      <w:r>
        <w:rPr>
          <w:rFonts w:hint="default" w:ascii="Times New Roman" w:hAnsi="Times New Roman" w:eastAsia="黑体" w:cs="Times New Roman"/>
          <w:sz w:val="21"/>
          <w:szCs w:val="21"/>
        </w:rPr>
        <w:t xml:space="preserve">        'NAME': 'grade_system_db',      # </w:t>
      </w:r>
      <w:r>
        <w:rPr>
          <w:rFonts w:hint="eastAsia" w:ascii="宋体" w:hAnsi="宋体" w:eastAsia="宋体" w:cs="宋体"/>
          <w:sz w:val="21"/>
          <w:szCs w:val="21"/>
        </w:rPr>
        <w:t>数据库名称</w:t>
      </w:r>
    </w:p>
    <w:p w14:paraId="56906D4D">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'USER': 'root',                  # </w:t>
      </w:r>
      <w:r>
        <w:rPr>
          <w:rFonts w:hint="eastAsia" w:ascii="宋体" w:hAnsi="宋体" w:eastAsia="宋体" w:cs="宋体"/>
          <w:sz w:val="21"/>
          <w:szCs w:val="21"/>
        </w:rPr>
        <w:t>数据库用户名</w:t>
      </w:r>
    </w:p>
    <w:p w14:paraId="1537C225">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'PASSWORD': '123456',            # </w:t>
      </w:r>
      <w:r>
        <w:rPr>
          <w:rFonts w:hint="eastAsia" w:ascii="宋体" w:hAnsi="宋体" w:eastAsia="宋体" w:cs="宋体"/>
          <w:sz w:val="21"/>
          <w:szCs w:val="21"/>
        </w:rPr>
        <w:t>数据库密码</w:t>
      </w:r>
    </w:p>
    <w:p w14:paraId="0434506A">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'HOST': 'localhost',             # </w:t>
      </w:r>
      <w:r>
        <w:rPr>
          <w:rFonts w:hint="eastAsia" w:ascii="宋体" w:hAnsi="宋体" w:eastAsia="宋体" w:cs="宋体"/>
          <w:sz w:val="21"/>
          <w:szCs w:val="21"/>
        </w:rPr>
        <w:t>数据库主机地址</w:t>
      </w:r>
    </w:p>
    <w:p w14:paraId="2DAC1186">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'PORT': '3306',                  # </w:t>
      </w:r>
      <w:r>
        <w:rPr>
          <w:rFonts w:hint="eastAsia" w:ascii="宋体" w:hAnsi="宋体" w:eastAsia="宋体" w:cs="宋体"/>
          <w:sz w:val="21"/>
          <w:szCs w:val="21"/>
        </w:rPr>
        <w:t>数据库端口</w:t>
      </w:r>
    </w:p>
    <w:p w14:paraId="1A2E0957">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'OPTIONS': {</w:t>
      </w:r>
    </w:p>
    <w:p w14:paraId="0D6E2CAF">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'charset': 'utf8mb4',</w:t>
      </w:r>
    </w:p>
    <w:p w14:paraId="34D53AAF">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w:t>
      </w:r>
    </w:p>
    <w:p w14:paraId="794904F3">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w:t>
      </w:r>
    </w:p>
    <w:p w14:paraId="585EA06E">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w:t>
      </w:r>
    </w:p>
    <w:p w14:paraId="105B2791">
      <w:pPr>
        <w:rPr>
          <w:rFonts w:hint="default" w:ascii="Times New Roman" w:hAnsi="Times New Roman" w:eastAsia="黑体" w:cs="Times New Roman"/>
          <w:sz w:val="21"/>
          <w:szCs w:val="21"/>
        </w:rPr>
      </w:pPr>
    </w:p>
    <w:p w14:paraId="04514047">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w:t>
      </w:r>
      <w:r>
        <w:rPr>
          <w:rFonts w:hint="eastAsia" w:ascii="宋体" w:hAnsi="宋体" w:eastAsia="宋体" w:cs="宋体"/>
          <w:sz w:val="21"/>
          <w:szCs w:val="21"/>
        </w:rPr>
        <w:t xml:space="preserve"> 应用注册</w:t>
      </w:r>
    </w:p>
    <w:p w14:paraId="499BFC7C">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INSTALLED_APPS = [</w:t>
      </w:r>
    </w:p>
    <w:p w14:paraId="60A9F91E">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'django.contrib.admin',</w:t>
      </w:r>
    </w:p>
    <w:p w14:paraId="2A17D099">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'django.contrib.auth',</w:t>
      </w:r>
    </w:p>
    <w:p w14:paraId="399F7325">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'django.contrib.contenttypes',</w:t>
      </w:r>
    </w:p>
    <w:p w14:paraId="6E2EC9BF">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'django.contrib.sessions',</w:t>
      </w:r>
    </w:p>
    <w:p w14:paraId="7586FDD0">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'django.contrib.messages',</w:t>
      </w:r>
    </w:p>
    <w:p w14:paraId="7B25EB41">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'django.contrib.staticfiles',</w:t>
      </w:r>
    </w:p>
    <w:p w14:paraId="4ECA6F48">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 xml:space="preserve">    'grades',  # </w:t>
      </w:r>
      <w:r>
        <w:rPr>
          <w:rFonts w:hint="eastAsia" w:ascii="宋体" w:hAnsi="宋体" w:eastAsia="宋体" w:cs="宋体"/>
          <w:sz w:val="21"/>
          <w:szCs w:val="21"/>
        </w:rPr>
        <w:t>成绩管理应用</w:t>
      </w:r>
    </w:p>
    <w:p w14:paraId="6B10FD2E">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t>]</w:t>
      </w:r>
    </w:p>
    <w:p w14:paraId="377E5D5E">
      <w:pPr>
        <w:rPr>
          <w:rFonts w:hint="default" w:ascii="Times New Roman" w:hAnsi="Times New Roman" w:eastAsia="黑体" w:cs="Times New Roman"/>
          <w:sz w:val="21"/>
          <w:szCs w:val="21"/>
        </w:rPr>
      </w:pPr>
      <w:r>
        <w:rPr>
          <w:rFonts w:hint="default" w:ascii="Times New Roman" w:hAnsi="Times New Roman" w:eastAsia="黑体" w:cs="Times New Roman"/>
          <w:sz w:val="21"/>
          <w:szCs w:val="21"/>
        </w:rPr>
        <w:br w:type="page"/>
      </w:r>
    </w:p>
    <w:p w14:paraId="0B194DD4">
      <w:pPr>
        <w:keepNext/>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r>
        <w:rPr>
          <w:rFonts w:ascii="Times New Roman" w:hAnsi="Times New Roman" w:eastAsia="黑体"/>
          <w:sz w:val="30"/>
        </w:rPr>
        <w:t>5.2 数据模型实现</w:t>
      </w:r>
      <w:bookmarkEnd w:id="29"/>
    </w:p>
    <w:p w14:paraId="39D98CED">
      <w:pPr>
        <w:keepNext/>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数据模型是系统与数据库交互的核心桥梁，负责定义数据结构、建立表间关系。本系统在grades/models.py中定义了学生、课程、成绩三个核心模型，通过Django的ORM实现数据表与Python类的映射关系。各模型间通过外键建立关联，确保数据的一致性和完整性。数据模型定义完成后，需执行python manage.py makemigrations和python manage.py migrate命令生成数据库表结构。</w:t>
      </w:r>
    </w:p>
    <w:p w14:paraId="6635E730">
      <w:pPr>
        <w:keepNext/>
        <w:keepLines w:val="0"/>
        <w:pageBreakBefore w:val="0"/>
        <w:widowControl w:val="0"/>
        <w:kinsoku/>
        <w:wordWrap/>
        <w:overflowPunct/>
        <w:topLinePunct w:val="0"/>
        <w:autoSpaceDE/>
        <w:autoSpaceDN/>
        <w:bidi w:val="0"/>
        <w:adjustRightInd/>
        <w:snapToGrid/>
        <w:spacing w:line="360" w:lineRule="auto"/>
        <w:textAlignment w:val="auto"/>
        <w:rPr>
          <w:rFonts w:hint="eastAsia"/>
        </w:rPr>
      </w:pPr>
      <w:r>
        <w:rPr>
          <w:rFonts w:hint="eastAsia"/>
          <w:lang w:eastAsia="zh-CN"/>
        </w:rPr>
        <w:t>（</w:t>
      </w:r>
      <w:r>
        <w:rPr>
          <w:rFonts w:hint="eastAsia"/>
          <w:lang w:val="en-US" w:eastAsia="zh-CN"/>
        </w:rPr>
        <w:t>1）</w:t>
      </w:r>
      <w:r>
        <w:rPr>
          <w:rFonts w:hint="eastAsia"/>
        </w:rPr>
        <w:t>学生模型（Student）</w:t>
      </w:r>
    </w:p>
    <w:p w14:paraId="71EDB6E2">
      <w:pPr>
        <w:keepNext/>
        <w:keepLines w:val="0"/>
        <w:pageBreakBefore w:val="0"/>
        <w:widowControl w:val="0"/>
        <w:kinsoku/>
        <w:wordWrap/>
        <w:overflowPunct/>
        <w:topLinePunct w:val="0"/>
        <w:autoSpaceDE/>
        <w:autoSpaceDN/>
        <w:bidi w:val="0"/>
        <w:adjustRightInd/>
        <w:snapToGrid/>
        <w:spacing w:line="360" w:lineRule="auto"/>
        <w:textAlignment w:val="auto"/>
        <w:rPr>
          <w:rFonts w:hint="eastAsia"/>
          <w:lang w:eastAsia="zh-CN"/>
        </w:rPr>
      </w:pPr>
      <w:r>
        <w:rPr>
          <w:rFonts w:hint="eastAsia"/>
        </w:rPr>
        <w:t>学生模型用于存储学生的基本信息，通过OneToOneField与Django内置的User模型建立一对一关联，实现学生与登录账号的绑定</w:t>
      </w:r>
      <w:r>
        <w:rPr>
          <w:rFonts w:hint="eastAsia"/>
          <w:lang w:eastAsia="zh-CN"/>
        </w:rPr>
        <w:t>。</w:t>
      </w:r>
    </w:p>
    <w:p w14:paraId="1F9983E7">
      <w:pPr>
        <w:keepNext/>
        <w:keepLines w:val="0"/>
        <w:pageBreakBefore w:val="0"/>
        <w:widowControl w:val="0"/>
        <w:kinsoku/>
        <w:wordWrap/>
        <w:overflowPunct/>
        <w:topLinePunct w:val="0"/>
        <w:autoSpaceDE/>
        <w:autoSpaceDN/>
        <w:bidi w:val="0"/>
        <w:adjustRightInd/>
        <w:snapToGrid/>
        <w:spacing w:line="360" w:lineRule="auto"/>
        <w:textAlignment w:val="auto"/>
        <w:rPr>
          <w:rFonts w:hint="eastAsia"/>
        </w:rPr>
      </w:pPr>
      <w:r>
        <w:rPr>
          <w:rFonts w:hint="eastAsia"/>
        </w:rPr>
        <w:t>from django.db import models</w:t>
      </w:r>
    </w:p>
    <w:p w14:paraId="2DA2B0D7">
      <w:pPr>
        <w:pStyle w:val="2"/>
        <w:rPr>
          <w:rFonts w:hint="eastAsia"/>
        </w:rPr>
      </w:pPr>
      <w:r>
        <w:rPr>
          <w:rFonts w:hint="eastAsia"/>
        </w:rPr>
        <w:t>from django.contrib.auth.models import User</w:t>
      </w:r>
    </w:p>
    <w:p w14:paraId="7F121D35">
      <w:pPr>
        <w:pStyle w:val="2"/>
        <w:rPr>
          <w:rFonts w:hint="eastAsia"/>
        </w:rPr>
      </w:pPr>
    </w:p>
    <w:p w14:paraId="7611BD5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class Student(models.Model):</w:t>
      </w:r>
    </w:p>
    <w:p w14:paraId="0BE04589">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"""学生模型"""</w:t>
      </w:r>
    </w:p>
    <w:p w14:paraId="47A40E2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 与User模型一对一关联，允许为空，方便分批导入数据</w:t>
      </w:r>
    </w:p>
    <w:p w14:paraId="20A6BF5A">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user = models.OneToOneField(</w:t>
      </w:r>
    </w:p>
    <w:p w14:paraId="7BF7A74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User, </w:t>
      </w:r>
    </w:p>
    <w:p w14:paraId="4CF3C2B1">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on_delete=models.CASCADE, </w:t>
      </w:r>
    </w:p>
    <w:p w14:paraId="11B7F9C1">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null=True, </w:t>
      </w:r>
    </w:p>
    <w:p w14:paraId="674C7002">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blank=True, </w:t>
      </w:r>
    </w:p>
    <w:p w14:paraId="64A70675">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verbose_name="用户账号"</w:t>
      </w:r>
    </w:p>
    <w:p w14:paraId="381AF428">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5794CE0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student_id = models.CharField(</w:t>
      </w:r>
    </w:p>
    <w:p w14:paraId="327C5665">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max_length=20, </w:t>
      </w:r>
    </w:p>
    <w:p w14:paraId="4E95951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unique=True, </w:t>
      </w:r>
    </w:p>
    <w:p w14:paraId="076E70A0">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verbose_name="学号"</w:t>
      </w:r>
    </w:p>
    <w:p w14:paraId="2AF51601">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359E6729">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name = models.CharField(</w:t>
      </w:r>
    </w:p>
    <w:p w14:paraId="5CA2626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max_length=50, </w:t>
      </w:r>
    </w:p>
    <w:p w14:paraId="20D47DC3">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verbose_name="姓名"</w:t>
      </w:r>
    </w:p>
    <w:p w14:paraId="162F807D">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6A413278">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class_name = models.CharField(</w:t>
      </w:r>
    </w:p>
    <w:p w14:paraId="277A58B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max_length=50, </w:t>
      </w:r>
    </w:p>
    <w:p w14:paraId="425219CF">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verbose_name="班级", </w:t>
      </w:r>
    </w:p>
    <w:p w14:paraId="634F6335">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blank=True</w:t>
      </w:r>
    </w:p>
    <w:p w14:paraId="4A228313">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57C3720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major = models.CharField(</w:t>
      </w:r>
    </w:p>
    <w:p w14:paraId="0AF3873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max_length=50, </w:t>
      </w:r>
    </w:p>
    <w:p w14:paraId="4FF6AC99">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verbose_name="专业", </w:t>
      </w:r>
    </w:p>
    <w:p w14:paraId="7BF7862B">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blank=True</w:t>
      </w:r>
    </w:p>
    <w:p w14:paraId="699B95E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7C11A13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08FCFF7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def __str__(self):</w:t>
      </w:r>
    </w:p>
    <w:p w14:paraId="4100599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return f"{self.student_id} - {self.name}"</w:t>
      </w:r>
    </w:p>
    <w:p w14:paraId="519EFF1D">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0F32D8BB">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class Meta:</w:t>
      </w:r>
    </w:p>
    <w:p w14:paraId="1017AA5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 = "学生信息"</w:t>
      </w:r>
    </w:p>
    <w:p w14:paraId="3036E2C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verbose_name_plural = "学生信息"</w:t>
      </w:r>
    </w:p>
    <w:p w14:paraId="296157A1">
      <w:pPr>
        <w:keepNext/>
        <w:keepLines w:val="0"/>
        <w:pageBreakBefore w:val="0"/>
        <w:widowControl w:val="0"/>
        <w:kinsoku/>
        <w:wordWrap/>
        <w:overflowPunct/>
        <w:topLinePunct w:val="0"/>
        <w:autoSpaceDE/>
        <w:autoSpaceDN/>
        <w:bidi w:val="0"/>
        <w:adjustRightInd/>
        <w:snapToGrid/>
        <w:textAlignment w:val="auto"/>
        <w:rPr>
          <w:rFonts w:hint="eastAsia"/>
        </w:rPr>
      </w:pPr>
      <w:r>
        <w:rPr>
          <w:rFonts w:hint="eastAsia"/>
        </w:rPr>
        <w:t>（2）课程模型（Course）</w:t>
      </w:r>
    </w:p>
    <w:p w14:paraId="3B7B8260">
      <w:pPr>
        <w:keepNext/>
        <w:keepLines w:val="0"/>
        <w:pageBreakBefore w:val="0"/>
        <w:widowControl w:val="0"/>
        <w:kinsoku/>
        <w:wordWrap/>
        <w:overflowPunct/>
        <w:topLinePunct w:val="0"/>
        <w:autoSpaceDE/>
        <w:autoSpaceDN/>
        <w:bidi w:val="0"/>
        <w:adjustRightInd/>
        <w:snapToGrid/>
        <w:textAlignment w:val="auto"/>
        <w:rPr>
          <w:rFonts w:hint="eastAsia"/>
        </w:rPr>
      </w:pPr>
    </w:p>
    <w:p w14:paraId="47FDB104">
      <w:pPr>
        <w:keepNext/>
        <w:keepLines w:val="0"/>
        <w:pageBreakBefore w:val="0"/>
        <w:widowControl w:val="0"/>
        <w:kinsoku/>
        <w:wordWrap/>
        <w:overflowPunct/>
        <w:topLinePunct w:val="0"/>
        <w:autoSpaceDE/>
        <w:autoSpaceDN/>
        <w:bidi w:val="0"/>
        <w:adjustRightInd/>
        <w:snapToGrid/>
        <w:textAlignment w:val="auto"/>
        <w:rPr>
          <w:rFonts w:hint="eastAsia"/>
        </w:rPr>
      </w:pPr>
      <w:r>
        <w:rPr>
          <w:rFonts w:hint="eastAsia"/>
        </w:rPr>
        <w:t>课程模型用于存储课程的基本信息，包括课程号、课程名称、学分和任课教师等字段。</w:t>
      </w:r>
    </w:p>
    <w:p w14:paraId="4C37008B">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class Course(models.Model):</w:t>
      </w:r>
    </w:p>
    <w:p w14:paraId="45AD4A0A">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"""课程模型"""</w:t>
      </w:r>
    </w:p>
    <w:p w14:paraId="3B8445E9">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course_id = models.CharField(</w:t>
      </w:r>
    </w:p>
    <w:p w14:paraId="4A6BA101">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max_length=20, </w:t>
      </w:r>
    </w:p>
    <w:p w14:paraId="2260B689">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unique=True, </w:t>
      </w:r>
    </w:p>
    <w:p w14:paraId="6E65B4B0">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verbose_name="课程号"</w:t>
      </w:r>
    </w:p>
    <w:p w14:paraId="4312E45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1275B73A">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course_name = models.CharField(</w:t>
      </w:r>
    </w:p>
    <w:p w14:paraId="49D13270">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max_length=100, </w:t>
      </w:r>
    </w:p>
    <w:p w14:paraId="1FA5F30A">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verbose_name="课程名称"</w:t>
      </w:r>
    </w:p>
    <w:p w14:paraId="7569DE9A">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2E9B92F1">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credit = models.FloatField(</w:t>
      </w:r>
    </w:p>
    <w:p w14:paraId="69C5722D">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default=2.0, </w:t>
      </w:r>
    </w:p>
    <w:p w14:paraId="0ABB1420">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verbose_name="学分"</w:t>
      </w:r>
    </w:p>
    <w:p w14:paraId="406136F9">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615B6B05">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teacher = models.CharField(</w:t>
      </w:r>
    </w:p>
    <w:p w14:paraId="797F5EF9">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max_length=50, </w:t>
      </w:r>
    </w:p>
    <w:p w14:paraId="626E169B">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verbose_name="任课教师", </w:t>
      </w:r>
    </w:p>
    <w:p w14:paraId="1CFAD242">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blank=True</w:t>
      </w:r>
    </w:p>
    <w:p w14:paraId="6AE6F74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17FBB9B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6A8CEFC8">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def __str__(self):</w:t>
      </w:r>
    </w:p>
    <w:p w14:paraId="156ECCE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return f"{self.course_id} - {self.course_name}"</w:t>
      </w:r>
    </w:p>
    <w:p w14:paraId="60B83CC3">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4749349F">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class Meta:</w:t>
      </w:r>
    </w:p>
    <w:p w14:paraId="18E11F12">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 = "课程信息"</w:t>
      </w:r>
    </w:p>
    <w:p w14:paraId="1F064A4F">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verbose_name_plural = "课程信息"</w:t>
      </w:r>
    </w:p>
    <w:p w14:paraId="73271FEC">
      <w:pPr>
        <w:keepNext/>
        <w:keepLines w:val="0"/>
        <w:pageBreakBefore w:val="0"/>
        <w:widowControl w:val="0"/>
        <w:kinsoku/>
        <w:wordWrap/>
        <w:overflowPunct/>
        <w:topLinePunct w:val="0"/>
        <w:autoSpaceDE/>
        <w:autoSpaceDN/>
        <w:bidi w:val="0"/>
        <w:adjustRightInd/>
        <w:snapToGrid/>
        <w:textAlignment w:val="auto"/>
        <w:rPr>
          <w:rFonts w:hint="eastAsia"/>
        </w:rPr>
      </w:pPr>
      <w:r>
        <w:rPr>
          <w:rFonts w:hint="eastAsia"/>
        </w:rPr>
        <w:t>（3）成绩模型（Grade）</w:t>
      </w:r>
    </w:p>
    <w:p w14:paraId="2C2FB385">
      <w:pPr>
        <w:keepNext/>
        <w:keepLines w:val="0"/>
        <w:pageBreakBefore w:val="0"/>
        <w:widowControl w:val="0"/>
        <w:kinsoku/>
        <w:wordWrap/>
        <w:overflowPunct/>
        <w:topLinePunct w:val="0"/>
        <w:autoSpaceDE/>
        <w:autoSpaceDN/>
        <w:bidi w:val="0"/>
        <w:adjustRightInd/>
        <w:snapToGrid/>
        <w:textAlignment w:val="auto"/>
        <w:rPr>
          <w:rFonts w:hint="eastAsia"/>
        </w:rPr>
      </w:pPr>
    </w:p>
    <w:p w14:paraId="116BC8FF">
      <w:pPr>
        <w:keepNext/>
        <w:keepLines/>
        <w:pageBreakBefore w:val="0"/>
        <w:widowControl w:val="0"/>
        <w:kinsoku/>
        <w:wordWrap/>
        <w:overflowPunct/>
        <w:topLinePunct w:val="0"/>
        <w:autoSpaceDE/>
        <w:autoSpaceDN/>
        <w:bidi w:val="0"/>
        <w:adjustRightInd/>
        <w:snapToGrid/>
        <w:textAlignment w:val="auto"/>
        <w:rPr>
          <w:rFonts w:hint="eastAsia"/>
        </w:rPr>
      </w:pPr>
      <w:r>
        <w:rPr>
          <w:rFonts w:hint="eastAsia"/>
        </w:rPr>
        <w:t>成绩模型用于存储学生选修课程的成绩记录，通过ForeignKey分别关联学生模型和课程模型，形成多对一的关系。通过unique_together约束确保同一学生同一课程同一学期仅有一条成绩记录。</w:t>
      </w:r>
    </w:p>
    <w:p w14:paraId="60AD402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class Grade(models.Model):</w:t>
      </w:r>
    </w:p>
    <w:p w14:paraId="7EF5FCFA">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"""成绩模型"""</w:t>
      </w:r>
    </w:p>
    <w:p w14:paraId="3938D6F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student = models.ForeignKey(</w:t>
      </w:r>
    </w:p>
    <w:p w14:paraId="15186B1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Student, </w:t>
      </w:r>
    </w:p>
    <w:p w14:paraId="4995F0C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on_delete=models.CASCADE, </w:t>
      </w:r>
    </w:p>
    <w:p w14:paraId="4B93672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verbose_name="学生"</w:t>
      </w:r>
    </w:p>
    <w:p w14:paraId="26B7DB3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774753BA">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course = models.ForeignKey(</w:t>
      </w:r>
    </w:p>
    <w:p w14:paraId="7CD33B8F">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Course, </w:t>
      </w:r>
    </w:p>
    <w:p w14:paraId="603FE4B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on_delete=models.CASCADE, </w:t>
      </w:r>
    </w:p>
    <w:p w14:paraId="12284F8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verbose_name="课程"</w:t>
      </w:r>
    </w:p>
    <w:p w14:paraId="0386BF3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14E1D668">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score = models.DecimalField(</w:t>
      </w:r>
    </w:p>
    <w:p w14:paraId="7974D4E5">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max_digits=5, </w:t>
      </w:r>
    </w:p>
    <w:p w14:paraId="0AB6004A">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decimal_places=2, </w:t>
      </w:r>
    </w:p>
    <w:p w14:paraId="5B60342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verbose_name="成绩"</w:t>
      </w:r>
    </w:p>
    <w:p w14:paraId="68467222">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0D88B11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semester = models.CharField(</w:t>
      </w:r>
    </w:p>
    <w:p w14:paraId="351DB7CF">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max_length=20, </w:t>
      </w:r>
    </w:p>
    <w:p w14:paraId="7BC6CE89">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verbose_name="学期", </w:t>
      </w:r>
    </w:p>
    <w:p w14:paraId="2FC09E6F">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blank=True</w:t>
      </w:r>
    </w:p>
    <w:p w14:paraId="7F8FF284">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485779A4">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7BF76F01">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def __str__(self):</w:t>
      </w:r>
    </w:p>
    <w:p w14:paraId="4A425CB8">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return f"{self.student.name} - {self.course.course_name}: {self.score}"</w:t>
      </w:r>
    </w:p>
    <w:p w14:paraId="2C8300F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w:t>
      </w:r>
    </w:p>
    <w:p w14:paraId="054C0C6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class Meta:</w:t>
      </w:r>
    </w:p>
    <w:p w14:paraId="6387653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 = "成绩记录"</w:t>
      </w:r>
    </w:p>
    <w:p w14:paraId="6C085D4E">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verbose_name_plural = "成绩记录"</w:t>
      </w:r>
    </w:p>
    <w:p w14:paraId="25B2652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 联合唯一约束：同一学生同一课程同一学期不能重复录入</w:t>
      </w:r>
    </w:p>
    <w:p w14:paraId="4EB7838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eastAsia"/>
        </w:rPr>
      </w:pPr>
      <w:r>
        <w:rPr>
          <w:rFonts w:hint="eastAsia"/>
        </w:rPr>
        <w:t xml:space="preserve">        unique_together = ('student', 'course', 'semester')</w:t>
      </w:r>
    </w:p>
    <w:p w14:paraId="0C78D03D">
      <w:pPr>
        <w:keepNext/>
        <w:keepLines/>
        <w:pageBreakBefore w:val="0"/>
        <w:widowControl w:val="0"/>
        <w:kinsoku/>
        <w:wordWrap/>
        <w:overflowPunct/>
        <w:topLinePunct w:val="0"/>
        <w:autoSpaceDE/>
        <w:autoSpaceDN/>
        <w:bidi w:val="0"/>
        <w:adjustRightInd/>
        <w:snapToGrid/>
        <w:textAlignment w:val="auto"/>
        <w:rPr>
          <w:rFonts w:hint="eastAsia"/>
        </w:rPr>
      </w:pPr>
      <w:r>
        <w:rPr>
          <w:rFonts w:hint="eastAsia"/>
        </w:rPr>
        <w:t>（4）模型关系说明</w:t>
      </w:r>
    </w:p>
    <w:p w14:paraId="54B46E11">
      <w:pPr>
        <w:rPr>
          <w:rFonts w:hint="eastAsia"/>
        </w:rPr>
      </w:pPr>
      <w:r>
        <w:rPr>
          <w:rFonts w:hint="eastAsia"/>
        </w:rPr>
        <w:t>三个核心模型之间的关系如下：</w:t>
      </w:r>
    </w:p>
    <w:p w14:paraId="1F36E126">
      <w:pPr>
        <w:rPr>
          <w:rFonts w:hint="eastAsia"/>
        </w:rPr>
      </w:pPr>
      <w:r>
        <w:rPr>
          <w:rFonts w:hint="eastAsia"/>
        </w:rPr>
        <w:t>User → Student：一对一关系。一个登录账号对应一名学生，通过OneToOneField实现。</w:t>
      </w:r>
    </w:p>
    <w:p w14:paraId="07008075">
      <w:pPr>
        <w:rPr>
          <w:rFonts w:hint="eastAsia"/>
        </w:rPr>
      </w:pPr>
      <w:r>
        <w:rPr>
          <w:rFonts w:hint="eastAsia"/>
        </w:rPr>
        <w:t>Student → Grade：一对多关系。一名学生可以有多条成绩记录，通过ForeignKey实现。</w:t>
      </w:r>
    </w:p>
    <w:p w14:paraId="3A5A561A">
      <w:pPr>
        <w:rPr>
          <w:rFonts w:hint="eastAsia"/>
        </w:rPr>
      </w:pPr>
      <w:r>
        <w:rPr>
          <w:rFonts w:hint="eastAsia"/>
        </w:rPr>
        <w:t>Course → Grade：一对多关系。一门课程可以有多条成绩记录，通过ForeignKey实现。</w:t>
      </w:r>
    </w:p>
    <w:p w14:paraId="5C0FA2B7">
      <w:pPr>
        <w:rPr>
          <w:rFonts w:hint="eastAsia"/>
        </w:rPr>
      </w:pPr>
      <w:r>
        <w:rPr>
          <w:rFonts w:hint="eastAsia"/>
        </w:rPr>
        <w:t>当执行数据迁移后，数据库中会生成四张核心表：auth_user（Django内置用户表）、student（学生表）、course（课程表）、grade（成绩表）。各表之间通过外键约束保证数据的引用完整性。模型关系图如图5-</w:t>
      </w:r>
      <w:r>
        <w:rPr>
          <w:rFonts w:hint="eastAsia"/>
          <w:lang w:val="en-US" w:eastAsia="zh-CN"/>
        </w:rPr>
        <w:t>2</w:t>
      </w:r>
      <w:r>
        <w:rPr>
          <w:rFonts w:hint="eastAsia"/>
        </w:rPr>
        <w:t>所示。</w:t>
      </w:r>
    </w:p>
    <w:p w14:paraId="6A9C72BB">
      <w:pPr>
        <w:pStyle w:val="2"/>
        <w:keepNext/>
        <w:keepLines/>
        <w:pageBreakBefore w:val="0"/>
        <w:widowControl w:val="0"/>
        <w:kinsoku/>
        <w:wordWrap/>
        <w:overflowPunct/>
        <w:topLinePunct w:val="0"/>
        <w:autoSpaceDE/>
        <w:autoSpaceDN/>
        <w:bidi w:val="0"/>
        <w:adjustRightInd/>
        <w:snapToGrid/>
        <w:jc w:val="center"/>
        <w:textAlignment w:val="auto"/>
        <w:rPr>
          <w:rFonts w:hint="eastAsia" w:eastAsiaTheme="minorEastAsia"/>
          <w:lang w:eastAsia="zh-CN"/>
        </w:rPr>
      </w:pPr>
      <w:r>
        <w:rPr>
          <w:rFonts w:hint="eastAsia" w:eastAsiaTheme="minorEastAsia"/>
          <w:lang w:eastAsia="zh-CN"/>
        </w:rPr>
        <w:drawing>
          <wp:inline distT="0" distB="0" distL="114300" distR="114300">
            <wp:extent cx="3914140" cy="5092065"/>
            <wp:effectExtent l="0" t="0" r="10160" b="13335"/>
            <wp:docPr id="15" name="图片 1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9"/>
                    <pic:cNvPicPr>
                      <a:picLocks noChangeAspect="1"/>
                    </pic:cNvPicPr>
                  </pic:nvPicPr>
                  <pic:blipFill>
                    <a:blip r:embed="rId35"/>
                    <a:stretch>
                      <a:fillRect/>
                    </a:stretch>
                  </pic:blipFill>
                  <pic:spPr>
                    <a:xfrm>
                      <a:off x="0" y="0"/>
                      <a:ext cx="3914140" cy="5092065"/>
                    </a:xfrm>
                    <a:prstGeom prst="rect">
                      <a:avLst/>
                    </a:prstGeom>
                  </pic:spPr>
                </pic:pic>
              </a:graphicData>
            </a:graphic>
          </wp:inline>
        </w:drawing>
      </w:r>
    </w:p>
    <w:p w14:paraId="729DCE4F">
      <w:pPr>
        <w:keepNext/>
        <w:keepLines/>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sz w:val="21"/>
          <w:szCs w:val="21"/>
          <w:lang w:val="en-US" w:eastAsia="zh-CN"/>
        </w:rPr>
      </w:pPr>
      <w:bookmarkStart w:id="30" w:name="_Toc19964"/>
      <w:r>
        <w:rPr>
          <w:rFonts w:hint="eastAsia" w:ascii="Times New Roman" w:hAnsi="Times New Roman" w:eastAsia="宋体"/>
          <w:sz w:val="21"/>
          <w:szCs w:val="21"/>
          <w:lang w:val="en-US" w:eastAsia="zh-CN"/>
        </w:rPr>
        <w:t>图5-2模型关系图</w:t>
      </w:r>
    </w:p>
    <w:p w14:paraId="37AA999B">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4"/>
        </w:rPr>
      </w:pPr>
      <w:r>
        <w:rPr>
          <w:rFonts w:hint="eastAsia" w:ascii="Times New Roman" w:hAnsi="Times New Roman" w:eastAsia="宋体"/>
          <w:sz w:val="24"/>
          <w:lang w:val="en-US" w:eastAsia="zh-CN"/>
        </w:rPr>
        <w:t>（5）</w:t>
      </w:r>
      <w:r>
        <w:rPr>
          <w:rFonts w:hint="eastAsia" w:ascii="Times New Roman" w:hAnsi="Times New Roman" w:eastAsia="宋体"/>
          <w:sz w:val="24"/>
        </w:rPr>
        <w:t>数据迁移与验证</w:t>
      </w:r>
    </w:p>
    <w:p w14:paraId="61C8B917">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4"/>
        </w:rPr>
      </w:pPr>
    </w:p>
    <w:p w14:paraId="4E71A246">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4"/>
        </w:rPr>
      </w:pPr>
      <w:r>
        <w:rPr>
          <w:rFonts w:hint="eastAsia" w:ascii="Times New Roman" w:hAnsi="Times New Roman" w:eastAsia="宋体"/>
          <w:sz w:val="24"/>
        </w:rPr>
        <w:t>模型定义完成后，依次执行以下命令完成数据库表的创建：</w:t>
      </w:r>
    </w:p>
    <w:p w14:paraId="03753C4F">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1"/>
          <w:szCs w:val="21"/>
        </w:rPr>
      </w:pPr>
      <w:r>
        <w:rPr>
          <w:rFonts w:hint="eastAsia" w:ascii="Times New Roman" w:hAnsi="Times New Roman" w:eastAsia="宋体"/>
          <w:sz w:val="21"/>
          <w:szCs w:val="21"/>
        </w:rPr>
        <w:t># 生成迁移文件</w:t>
      </w:r>
    </w:p>
    <w:p w14:paraId="39075CD2">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1"/>
          <w:szCs w:val="21"/>
        </w:rPr>
      </w:pPr>
      <w:r>
        <w:rPr>
          <w:rFonts w:hint="eastAsia" w:ascii="Times New Roman" w:hAnsi="Times New Roman" w:eastAsia="宋体"/>
          <w:sz w:val="21"/>
          <w:szCs w:val="21"/>
        </w:rPr>
        <w:t>python manage.py makemigrations grades</w:t>
      </w:r>
    </w:p>
    <w:p w14:paraId="7ECE2CCB">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1"/>
          <w:szCs w:val="21"/>
        </w:rPr>
      </w:pPr>
    </w:p>
    <w:p w14:paraId="36F8D036">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1"/>
          <w:szCs w:val="21"/>
        </w:rPr>
      </w:pPr>
      <w:r>
        <w:rPr>
          <w:rFonts w:hint="eastAsia" w:ascii="Times New Roman" w:hAnsi="Times New Roman" w:eastAsia="宋体"/>
          <w:sz w:val="21"/>
          <w:szCs w:val="21"/>
        </w:rPr>
        <w:t># 执行迁移，创建数据表</w:t>
      </w:r>
    </w:p>
    <w:p w14:paraId="71742EF8">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1"/>
          <w:szCs w:val="21"/>
        </w:rPr>
      </w:pPr>
      <w:r>
        <w:rPr>
          <w:rFonts w:hint="eastAsia" w:ascii="Times New Roman" w:hAnsi="Times New Roman" w:eastAsia="宋体"/>
          <w:sz w:val="21"/>
          <w:szCs w:val="21"/>
        </w:rPr>
        <w:t>python manage.py migrate grades</w:t>
      </w:r>
    </w:p>
    <w:p w14:paraId="14CE4BE1">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4"/>
        </w:rPr>
      </w:pPr>
      <w:r>
        <w:rPr>
          <w:rFonts w:hint="eastAsia" w:ascii="Times New Roman" w:hAnsi="Times New Roman" w:eastAsia="宋体"/>
          <w:sz w:val="24"/>
        </w:rPr>
        <w:t>执行成功后，可通过数据库管理工具（如Navicat、phpMyAdmin）查看生成的表结构，验证字段类型和约束条件是否与模型定义一致。</w:t>
      </w:r>
    </w:p>
    <w:p w14:paraId="7482FE12">
      <w:pPr>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黑体"/>
          <w:sz w:val="30"/>
          <w:lang w:val="en-US" w:eastAsia="zh-CN"/>
        </w:rPr>
      </w:pPr>
      <w:r>
        <w:rPr>
          <w:rFonts w:ascii="Times New Roman" w:hAnsi="Times New Roman" w:eastAsia="黑体"/>
          <w:sz w:val="30"/>
        </w:rPr>
        <w:t>5.3 用户认证模块实现</w:t>
      </w:r>
      <w:bookmarkEnd w:id="30"/>
    </w:p>
    <w:p w14:paraId="42B28227">
      <w:pPr>
        <w:keepNext/>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default"/>
          <w:lang w:val="en-US" w:eastAsia="zh-CN"/>
        </w:rPr>
        <w:t>用户认证主要使用Django内置的认证系统。在grades/views.py中编写登录视图，实现用户身份验证、会话管理和角色跳转功能。</w:t>
      </w:r>
      <w:r>
        <w:rPr>
          <w:rFonts w:hint="eastAsia"/>
          <w:lang w:val="en-US" w:eastAsia="zh-CN"/>
        </w:rPr>
        <w:t>用户登录功能如图5-3所示，用户登录流程图如图5-4所示。</w:t>
      </w:r>
    </w:p>
    <w:p w14:paraId="6A74E5C8">
      <w:pPr>
        <w:pStyle w:val="2"/>
        <w:rPr>
          <w:rFonts w:hint="eastAsia" w:eastAsia="黑体"/>
          <w:lang w:eastAsia="zh-CN"/>
        </w:rPr>
      </w:pPr>
    </w:p>
    <w:p w14:paraId="48208CDB">
      <w:pPr>
        <w:keepNext/>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sz w:val="21"/>
          <w:szCs w:val="21"/>
          <w:lang w:val="en-US" w:eastAsia="zh-CN"/>
        </w:rPr>
      </w:pPr>
      <w:bookmarkStart w:id="31" w:name="_Toc30968"/>
      <w:r>
        <w:rPr>
          <w:rFonts w:hint="eastAsia" w:ascii="Times New Roman" w:hAnsi="Times New Roman" w:eastAsia="宋体"/>
          <w:sz w:val="21"/>
          <w:szCs w:val="21"/>
          <w:lang w:val="en-US" w:eastAsia="zh-CN"/>
        </w:rPr>
        <w:t>图5-3用户登录功能</w:t>
      </w:r>
    </w:p>
    <w:p w14:paraId="73DB2DD3">
      <w:pPr>
        <w:pStyle w:val="2"/>
        <w:keepNext/>
        <w:keepLines/>
        <w:pageBreakBefore w:val="0"/>
        <w:widowControl w:val="0"/>
        <w:kinsoku/>
        <w:wordWrap/>
        <w:overflowPunct/>
        <w:topLinePunct w:val="0"/>
        <w:autoSpaceDE/>
        <w:autoSpaceDN/>
        <w:bidi w:val="0"/>
        <w:adjustRightInd/>
        <w:snapToGrid/>
        <w:textAlignment w:val="auto"/>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登录功能关键代码如下：</w:t>
      </w:r>
    </w:p>
    <w:p w14:paraId="39990813">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def user_login(request):</w:t>
      </w:r>
    </w:p>
    <w:p w14:paraId="33A10C44">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 xml:space="preserve">    if request.method == 'POST':</w:t>
      </w:r>
    </w:p>
    <w:p w14:paraId="0EBC9282">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 xml:space="preserve">        user = authenticate(request, username=request.POST.get('username'), password=request.POST.get('password'))</w:t>
      </w:r>
    </w:p>
    <w:p w14:paraId="71A353B2">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 xml:space="preserve">        if user:</w:t>
      </w:r>
    </w:p>
    <w:p w14:paraId="641B9240">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 xml:space="preserve">            login(request, user)</w:t>
      </w:r>
    </w:p>
    <w:p w14:paraId="2350DD18">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 xml:space="preserve">            return redirect('admin_dashboard' if user.is_staff else 'student_dashboard' if hasattr(user, 'student') else 'teacher_dashboard')</w:t>
      </w:r>
    </w:p>
    <w:p w14:paraId="3FD4C39A">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 xml:space="preserve">        messages.error(request, '用户名或密码错误')</w:t>
      </w:r>
    </w:p>
    <w:p w14:paraId="1125ABA6">
      <w:pPr>
        <w:keepNext/>
        <w:keepLines/>
        <w:pageBreakBefore w:val="0"/>
        <w:widowControl w:val="0"/>
        <w:kinsoku/>
        <w:wordWrap/>
        <w:overflowPunct/>
        <w:topLinePunct w:val="0"/>
        <w:autoSpaceDE/>
        <w:autoSpaceDN/>
        <w:bidi w:val="0"/>
        <w:adjustRightInd/>
        <w:snapToGrid/>
        <w:ind w:firstLine="420"/>
        <w:textAlignment w:val="auto"/>
        <w:rPr>
          <w:rFonts w:hint="eastAsia"/>
          <w:lang w:val="en-US" w:eastAsia="zh-CN"/>
        </w:rPr>
      </w:pPr>
      <w:r>
        <w:rPr>
          <w:rFonts w:hint="eastAsia"/>
          <w:lang w:val="en-US" w:eastAsia="zh-CN"/>
        </w:rPr>
        <w:t>return render(request, 'grades/login.html')</w:t>
      </w:r>
    </w:p>
    <w:p w14:paraId="00D668F7">
      <w:pPr>
        <w:keepNext/>
        <w:keepLines w:val="0"/>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登录界面模板关键代码如下：</w:t>
      </w:r>
    </w:p>
    <w:p w14:paraId="686C1518">
      <w:pPr>
        <w:keepNext/>
        <w:keepLines w:val="0"/>
        <w:pageBreakBefore w:val="0"/>
        <w:widowControl w:val="0"/>
        <w:kinsoku/>
        <w:wordWrap/>
        <w:overflowPunct/>
        <w:topLinePunct w:val="0"/>
        <w:autoSpaceDE/>
        <w:autoSpaceDN/>
        <w:bidi w:val="0"/>
        <w:adjustRightInd/>
        <w:snapToGrid/>
        <w:textAlignment w:val="auto"/>
        <w:rPr>
          <w:rFonts w:hint="default"/>
          <w:lang w:val="en-US" w:eastAsia="zh-CN"/>
        </w:rPr>
      </w:pPr>
      <w:r>
        <w:rPr>
          <w:rFonts w:hint="default"/>
          <w:lang w:val="en-US" w:eastAsia="zh-CN"/>
        </w:rPr>
        <w:t>在模板中创建登录界面templates/grades/login.html，采用Bootstrap实现响应式布局。</w:t>
      </w:r>
    </w:p>
    <w:p w14:paraId="1DC558AB">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&lt;form method="post"&gt;</w:t>
      </w:r>
    </w:p>
    <w:p w14:paraId="129560EC">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 csrf_token %}</w:t>
      </w:r>
    </w:p>
    <w:p w14:paraId="4C4DF13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&lt;input type="text" name="username" placeholder="用户名" required&gt;</w:t>
      </w:r>
    </w:p>
    <w:p w14:paraId="2D78995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&lt;input type="password" name="password" placeholder="密码" required&gt;</w:t>
      </w:r>
    </w:p>
    <w:p w14:paraId="56BCFD3F">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&lt;button type="submit"&gt;登录&lt;/button&gt;</w:t>
      </w:r>
    </w:p>
    <w:p w14:paraId="28DC73CB">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&lt;/form&gt;</w:t>
      </w:r>
    </w:p>
    <w:p w14:paraId="67448C19">
      <w:pPr>
        <w:keepNext/>
        <w:keepLines/>
        <w:pageBreakBefore w:val="0"/>
        <w:widowControl w:val="0"/>
        <w:kinsoku/>
        <w:wordWrap/>
        <w:overflowPunct/>
        <w:topLinePunct w:val="0"/>
        <w:autoSpaceDE/>
        <w:autoSpaceDN/>
        <w:bidi w:val="0"/>
        <w:adjustRightInd/>
        <w:snapToGrid/>
        <w:jc w:val="center"/>
        <w:textAlignment w:val="auto"/>
        <w:rPr>
          <w:rFonts w:hint="default"/>
          <w:lang w:val="en-US" w:eastAsia="zh-CN"/>
        </w:rPr>
      </w:pPr>
      <w:r>
        <w:rPr>
          <w:rFonts w:hint="default"/>
          <w:lang w:val="en-US" w:eastAsia="zh-CN"/>
        </w:rPr>
        <w:drawing>
          <wp:inline distT="0" distB="0" distL="114300" distR="114300">
            <wp:extent cx="3851910" cy="4354830"/>
            <wp:effectExtent l="0" t="0" r="15240" b="7620"/>
            <wp:docPr id="18" name="图片 1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1"/>
                    <pic:cNvPicPr>
                      <a:picLocks noChangeAspect="1"/>
                    </pic:cNvPicPr>
                  </pic:nvPicPr>
                  <pic:blipFill>
                    <a:blip r:embed="rId36"/>
                    <a:stretch>
                      <a:fillRect/>
                    </a:stretch>
                  </pic:blipFill>
                  <pic:spPr>
                    <a:xfrm>
                      <a:off x="0" y="0"/>
                      <a:ext cx="3851910" cy="4354830"/>
                    </a:xfrm>
                    <a:prstGeom prst="rect">
                      <a:avLst/>
                    </a:prstGeom>
                  </pic:spPr>
                </pic:pic>
              </a:graphicData>
            </a:graphic>
          </wp:inline>
        </w:drawing>
      </w:r>
    </w:p>
    <w:p w14:paraId="24EF481E">
      <w:pPr>
        <w:pStyle w:val="2"/>
        <w:keepNext/>
        <w:keepLines/>
        <w:pageBreakBefore w:val="0"/>
        <w:widowControl w:val="0"/>
        <w:kinsoku/>
        <w:wordWrap/>
        <w:overflowPunct/>
        <w:topLinePunct w:val="0"/>
        <w:autoSpaceDE/>
        <w:autoSpaceDN/>
        <w:bidi w:val="0"/>
        <w:adjustRightInd/>
        <w:snapToGrid/>
        <w:jc w:val="center"/>
        <w:textAlignment w:val="auto"/>
        <w:rPr>
          <w:rFonts w:hint="default"/>
          <w:lang w:val="en-US" w:eastAsia="zh-CN"/>
        </w:rPr>
      </w:pPr>
      <w:r>
        <w:rPr>
          <w:rFonts w:hint="eastAsia"/>
          <w:lang w:val="en-US" w:eastAsia="zh-CN"/>
        </w:rPr>
        <w:t>图5-4用户登录流程图</w:t>
      </w:r>
    </w:p>
    <w:p w14:paraId="11585CA0">
      <w:pPr>
        <w:keepNext/>
        <w:keepLines/>
        <w:pageBreakBefore w:val="0"/>
        <w:widowControl w:val="0"/>
        <w:kinsoku/>
        <w:wordWrap/>
        <w:overflowPunct/>
        <w:topLinePunct w:val="0"/>
        <w:autoSpaceDE/>
        <w:autoSpaceDN/>
        <w:bidi w:val="0"/>
        <w:adjustRightInd/>
        <w:snapToGrid/>
        <w:textAlignment w:val="auto"/>
        <w:rPr>
          <w:rFonts w:ascii="Times New Roman" w:hAnsi="Times New Roman" w:eastAsia="黑体"/>
          <w:sz w:val="30"/>
        </w:rPr>
      </w:pPr>
      <w:r>
        <w:rPr>
          <w:rFonts w:ascii="Times New Roman" w:hAnsi="Times New Roman" w:eastAsia="黑体"/>
          <w:sz w:val="30"/>
        </w:rPr>
        <w:t>5.4 成绩批量导入功能实现</w:t>
      </w:r>
      <w:bookmarkEnd w:id="31"/>
    </w:p>
    <w:p w14:paraId="15C98ADA">
      <w:pPr>
        <w:pStyle w:val="2"/>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rPr>
        <w:t>成绩批量导入是系统的核心功能模块，旨在帮助教师快速录入大量学生成绩，避免逐条手动输入的繁琐操作。本功能基于pandas库实现Excel文件的解析与数据提取，支持.xlsx和.xls格式的文件上传。系统自动读取文件中的学号、姓名、课程号、课程名、成绩、学期等字段，逐行验证并导入数据库，同时返回导入成功与失败的数量统计。</w:t>
      </w:r>
      <w:r>
        <w:rPr>
          <w:rFonts w:hint="eastAsia"/>
          <w:lang w:val="en-US" w:eastAsia="zh-CN"/>
        </w:rPr>
        <w:t>成绩批量导入功能如图5-5所示，成绩批量导入流程图如图5-6所示。</w:t>
      </w:r>
    </w:p>
    <w:p w14:paraId="75B1C202">
      <w:pPr>
        <w:keepNext/>
        <w:keepLines/>
        <w:pageBreakBefore w:val="0"/>
        <w:widowControl w:val="0"/>
        <w:kinsoku/>
        <w:wordWrap/>
        <w:overflowPunct/>
        <w:topLinePunct w:val="0"/>
        <w:autoSpaceDE/>
        <w:autoSpaceDN/>
        <w:bidi w:val="0"/>
        <w:adjustRightInd/>
        <w:snapToGrid/>
        <w:jc w:val="center"/>
        <w:textAlignment w:val="auto"/>
        <w:rPr>
          <w:rFonts w:hint="default"/>
          <w:lang w:val="en-US" w:eastAsia="zh-CN"/>
        </w:rPr>
      </w:pPr>
    </w:p>
    <w:p w14:paraId="70106F70">
      <w:pPr>
        <w:keepNext/>
        <w:keepLines/>
        <w:pageBreakBefore w:val="0"/>
        <w:widowControl w:val="0"/>
        <w:kinsoku/>
        <w:wordWrap/>
        <w:overflowPunct/>
        <w:topLinePunct w:val="0"/>
        <w:autoSpaceDE/>
        <w:autoSpaceDN/>
        <w:bidi w:val="0"/>
        <w:adjustRightInd/>
        <w:snapToGrid/>
        <w:jc w:val="center"/>
        <w:textAlignment w:val="auto"/>
        <w:rPr>
          <w:rFonts w:hint="default" w:eastAsiaTheme="minorEastAsia"/>
          <w:lang w:val="en-US" w:eastAsia="zh-CN"/>
        </w:rPr>
      </w:pPr>
      <w:r>
        <w:rPr>
          <w:rFonts w:hint="eastAsia"/>
          <w:lang w:val="en-US" w:eastAsia="zh-CN"/>
        </w:rPr>
        <w:t>图5-5成绩批量导入功能</w:t>
      </w:r>
    </w:p>
    <w:p w14:paraId="0B4B1F09">
      <w:pPr>
        <w:keepNext/>
        <w:keepLines/>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lang w:eastAsia="zh-CN"/>
        </w:rPr>
      </w:pPr>
      <w:r>
        <w:rPr>
          <w:rFonts w:ascii="Times New Roman" w:hAnsi="Times New Roman"/>
          <w:sz w:val="24"/>
        </w:rPr>
        <w:t>成绩批量导入是系统的核心功能，使用pandas库解析Excel文件。在grades/views.py中添加导入视图</w:t>
      </w:r>
      <w:r>
        <w:rPr>
          <w:rFonts w:hint="eastAsia" w:ascii="Times New Roman" w:hAnsi="Times New Roman"/>
          <w:sz w:val="24"/>
          <w:lang w:eastAsia="zh-CN"/>
        </w:rPr>
        <w:t>。</w:t>
      </w:r>
    </w:p>
    <w:p w14:paraId="268CDB51">
      <w:pPr>
        <w:keepNext/>
        <w:keepLines/>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lang w:val="en-US" w:eastAsia="zh-CN"/>
        </w:rPr>
      </w:pPr>
      <w:r>
        <w:rPr>
          <w:rFonts w:hint="eastAsia"/>
          <w:lang w:val="en-US" w:eastAsia="zh-CN"/>
        </w:rPr>
        <w:t>批量导入功能关键代码如下：</w:t>
      </w:r>
    </w:p>
    <w:p w14:paraId="32DAF567">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def import_grades(request):</w:t>
      </w:r>
    </w:p>
    <w:p w14:paraId="42616FF8">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if request.method == 'POST':</w:t>
      </w:r>
    </w:p>
    <w:p w14:paraId="2FE10325">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df = pd.read_excel(request.FILES.get('excel_file'))</w:t>
      </w:r>
    </w:p>
    <w:p w14:paraId="4F7A5AB4">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success, error = 0, 0</w:t>
      </w:r>
    </w:p>
    <w:p w14:paraId="282F5572">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for _, row in df.iterrows():</w:t>
      </w:r>
    </w:p>
    <w:p w14:paraId="3D19C6B0">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try:</w:t>
      </w:r>
    </w:p>
    <w:p w14:paraId="44531790">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student, _ = Student.objects.get_or_create(student_id=str(row['学号']), defaults={'name': row['姓名']})</w:t>
      </w:r>
    </w:p>
    <w:p w14:paraId="2235ABEB">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course, _ = Course.objects.get_or_create(course_id=str(row['课程号']), defaults={'course_name': row['课程名']})</w:t>
      </w:r>
    </w:p>
    <w:p w14:paraId="466689FD">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Grade.objects.update_or_create(student=student, course=course, semester=row['学期'], defaults={'score': row['成绩']})</w:t>
      </w:r>
    </w:p>
    <w:p w14:paraId="41ADB525">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success += 1</w:t>
      </w:r>
    </w:p>
    <w:p w14:paraId="6C6E6B00">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except:</w:t>
      </w:r>
    </w:p>
    <w:p w14:paraId="77427CB3">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error += 1</w:t>
      </w:r>
    </w:p>
    <w:p w14:paraId="10705FC6">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messages.success(request, f'导入完成！成功：{success}条，失败：{error}条')</w:t>
      </w:r>
    </w:p>
    <w:p w14:paraId="13CBE1A0">
      <w:pPr>
        <w:pStyle w:val="2"/>
        <w:keepNext/>
        <w:keepLines/>
        <w:pageBreakBefore w:val="0"/>
        <w:widowControl w:val="0"/>
        <w:kinsoku/>
        <w:wordWrap/>
        <w:overflowPunct/>
        <w:topLinePunct w:val="0"/>
        <w:autoSpaceDE/>
        <w:autoSpaceDN/>
        <w:bidi w:val="0"/>
        <w:adjustRightInd/>
        <w:snapToGrid/>
        <w:spacing w:before="0" w:after="0" w:line="240" w:lineRule="auto"/>
        <w:textAlignment w:val="auto"/>
        <w:rPr>
          <w:rFonts w:hint="default"/>
          <w:lang w:val="en-US" w:eastAsia="zh-CN"/>
        </w:rPr>
      </w:pPr>
      <w:r>
        <w:rPr>
          <w:rFonts w:hint="default"/>
          <w:lang w:val="en-US" w:eastAsia="zh-CN"/>
        </w:rPr>
        <w:t xml:space="preserve">        return redirect('grade_list')</w:t>
      </w:r>
    </w:p>
    <w:p w14:paraId="634E71C3">
      <w:pPr>
        <w:pStyle w:val="2"/>
        <w:keepNext/>
        <w:keepLines/>
        <w:pageBreakBefore w:val="0"/>
        <w:widowControl w:val="0"/>
        <w:kinsoku/>
        <w:wordWrap/>
        <w:overflowPunct/>
        <w:topLinePunct w:val="0"/>
        <w:autoSpaceDE/>
        <w:autoSpaceDN/>
        <w:bidi w:val="0"/>
        <w:adjustRightInd/>
        <w:snapToGrid/>
        <w:spacing w:before="0" w:after="0" w:line="240" w:lineRule="auto"/>
        <w:ind w:firstLine="420"/>
        <w:textAlignment w:val="auto"/>
        <w:rPr>
          <w:rFonts w:hint="default"/>
          <w:lang w:val="en-US" w:eastAsia="zh-CN"/>
        </w:rPr>
      </w:pPr>
      <w:r>
        <w:rPr>
          <w:rFonts w:hint="default"/>
          <w:lang w:val="en-US" w:eastAsia="zh-CN"/>
        </w:rPr>
        <w:t>return render(request, 'grades/import.html')</w:t>
      </w:r>
    </w:p>
    <w:p w14:paraId="5A99A72A">
      <w:pPr>
        <w:keepNext/>
        <w:keepLines/>
        <w:pageBreakBefore w:val="0"/>
        <w:widowControl w:val="0"/>
        <w:kinsoku/>
        <w:wordWrap/>
        <w:overflowPunct/>
        <w:topLinePunct w:val="0"/>
        <w:autoSpaceDE/>
        <w:autoSpaceDN/>
        <w:bidi w:val="0"/>
        <w:adjustRightInd/>
        <w:snapToGrid/>
        <w:ind w:firstLine="420"/>
        <w:textAlignment w:val="auto"/>
        <w:rPr>
          <w:rFonts w:hint="eastAsia"/>
          <w:lang w:val="en-US" w:eastAsia="zh-CN"/>
        </w:rPr>
      </w:pPr>
      <w:r>
        <w:rPr>
          <w:rFonts w:hint="eastAsia"/>
          <w:lang w:val="en-US" w:eastAsia="zh-CN"/>
        </w:rPr>
        <w:t>导入界面关键代码如下：</w:t>
      </w:r>
    </w:p>
    <w:p w14:paraId="122936CB">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&lt;form method="post" enctype="multipart/form-data"&gt;</w:t>
      </w:r>
    </w:p>
    <w:p w14:paraId="380746CA">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 xml:space="preserve">    {% csrf_token %}</w:t>
      </w:r>
    </w:p>
    <w:p w14:paraId="7607C9AE">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 xml:space="preserve">    &lt;input type="file" name="excel_file" accept=".xlsx,.xls" required&gt;</w:t>
      </w:r>
    </w:p>
    <w:p w14:paraId="63C202AE">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 xml:space="preserve">    &lt;p&gt;格式：学号、姓名、课程号、课程名、成绩、学期&lt;/p &gt;</w:t>
      </w:r>
    </w:p>
    <w:p w14:paraId="244E36B9">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 xml:space="preserve">    &lt;button type="submit"&gt;上传导入&lt;/button&gt;</w:t>
      </w:r>
    </w:p>
    <w:p w14:paraId="011ACC24">
      <w:pPr>
        <w:pStyle w:val="2"/>
        <w:keepNext/>
        <w:keepLines/>
        <w:pageBreakBefore w:val="0"/>
        <w:widowControl w:val="0"/>
        <w:kinsoku/>
        <w:wordWrap/>
        <w:overflowPunct/>
        <w:topLinePunct w:val="0"/>
        <w:autoSpaceDE/>
        <w:autoSpaceDN/>
        <w:bidi w:val="0"/>
        <w:adjustRightInd/>
        <w:snapToGrid/>
        <w:spacing w:line="480" w:lineRule="auto"/>
        <w:textAlignment w:val="auto"/>
        <w:rPr>
          <w:rFonts w:hint="default"/>
          <w:lang w:val="en-US" w:eastAsia="zh-CN"/>
        </w:rPr>
      </w:pPr>
      <w:r>
        <w:rPr>
          <w:rFonts w:hint="default"/>
          <w:lang w:val="en-US" w:eastAsia="zh-CN"/>
        </w:rPr>
        <w:t>&lt;/form&gt;</w:t>
      </w:r>
    </w:p>
    <w:p w14:paraId="4F946B96">
      <w:pPr>
        <w:jc w:val="center"/>
        <w:rPr>
          <w:rFonts w:hint="default"/>
          <w:lang w:val="en-US" w:eastAsia="zh-CN"/>
        </w:rPr>
      </w:pPr>
      <w:r>
        <w:rPr>
          <w:rFonts w:hint="default"/>
          <w:lang w:val="en-US" w:eastAsia="zh-CN"/>
        </w:rPr>
        <w:drawing>
          <wp:inline distT="0" distB="0" distL="114300" distR="114300">
            <wp:extent cx="1228725" cy="4147820"/>
            <wp:effectExtent l="0" t="0" r="9525" b="5080"/>
            <wp:docPr id="21" name="图片 21"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2"/>
                    <pic:cNvPicPr>
                      <a:picLocks noChangeAspect="1"/>
                    </pic:cNvPicPr>
                  </pic:nvPicPr>
                  <pic:blipFill>
                    <a:blip r:embed="rId37"/>
                    <a:stretch>
                      <a:fillRect/>
                    </a:stretch>
                  </pic:blipFill>
                  <pic:spPr>
                    <a:xfrm>
                      <a:off x="0" y="0"/>
                      <a:ext cx="1228725" cy="4147820"/>
                    </a:xfrm>
                    <a:prstGeom prst="rect">
                      <a:avLst/>
                    </a:prstGeom>
                  </pic:spPr>
                </pic:pic>
              </a:graphicData>
            </a:graphic>
          </wp:inline>
        </w:drawing>
      </w:r>
    </w:p>
    <w:p w14:paraId="271AA320">
      <w:pPr>
        <w:jc w:val="center"/>
        <w:rPr>
          <w:rFonts w:hint="default"/>
          <w:lang w:val="en-US" w:eastAsia="zh-CN"/>
        </w:rPr>
      </w:pPr>
      <w:r>
        <w:rPr>
          <w:rFonts w:hint="eastAsia"/>
          <w:lang w:val="en-US" w:eastAsia="zh-CN"/>
        </w:rPr>
        <w:t>图5-6成绩批量导入流程图</w:t>
      </w:r>
    </w:p>
    <w:p w14:paraId="2A58B27D">
      <w:pPr>
        <w:keepNext/>
        <w:keepLines/>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32" w:name="_Toc3877"/>
      <w:r>
        <w:rPr>
          <w:rFonts w:ascii="Times New Roman" w:hAnsi="Times New Roman" w:eastAsia="黑体"/>
          <w:sz w:val="30"/>
        </w:rPr>
        <w:t>5.5 成绩查询与统计功能实现</w:t>
      </w:r>
      <w:bookmarkEnd w:id="32"/>
    </w:p>
    <w:p w14:paraId="09561994">
      <w:pPr>
        <w:pStyle w:val="2"/>
        <w:keepNext/>
        <w:keepLines/>
        <w:pageBreakBefore w:val="0"/>
        <w:widowControl w:val="0"/>
        <w:kinsoku/>
        <w:wordWrap/>
        <w:overflowPunct/>
        <w:topLinePunct w:val="0"/>
        <w:autoSpaceDE/>
        <w:autoSpaceDN/>
        <w:bidi w:val="0"/>
        <w:adjustRightInd/>
        <w:snapToGrid/>
        <w:textAlignment w:val="auto"/>
        <w:rPr>
          <w:rFonts w:hint="default" w:eastAsiaTheme="minorEastAsia"/>
          <w:lang w:val="en-US" w:eastAsia="zh-CN"/>
        </w:rPr>
      </w:pPr>
      <w:r>
        <w:rPr>
          <w:rFonts w:hint="eastAsia"/>
        </w:rPr>
        <w:t>成绩查询与统计功能是系统的核心业务模块，面向教师和学生两类用户。教师可通过多条件组合查询全部学生的成绩数据，系统自动计算平均分、最高分、最低分、及格率等统计指标；学生可查询个人各学期、各课程的成绩信息。本功能基于Django ORM的链式过滤实现动态条件查询，使用聚合函数完成统计计算。</w:t>
      </w:r>
      <w:r>
        <w:rPr>
          <w:rFonts w:hint="eastAsia"/>
          <w:lang w:val="en-US" w:eastAsia="zh-CN"/>
        </w:rPr>
        <w:t>成绩查询与统计功能如图5-7所示。</w:t>
      </w:r>
    </w:p>
    <w:p w14:paraId="69DF73E0">
      <w:pPr>
        <w:keepNext/>
        <w:keepLines/>
        <w:pageBreakBefore w:val="0"/>
        <w:widowControl w:val="0"/>
        <w:kinsoku/>
        <w:wordWrap/>
        <w:overflowPunct/>
        <w:topLinePunct w:val="0"/>
        <w:autoSpaceDE/>
        <w:autoSpaceDN/>
        <w:bidi w:val="0"/>
        <w:adjustRightInd/>
        <w:snapToGrid/>
        <w:textAlignment w:val="auto"/>
        <w:rPr>
          <w:rFonts w:hint="eastAsia" w:eastAsiaTheme="minorEastAsia"/>
          <w:lang w:eastAsia="zh-CN"/>
        </w:rPr>
      </w:pPr>
    </w:p>
    <w:p w14:paraId="01974808">
      <w:pPr>
        <w:pStyle w:val="2"/>
        <w:keepNext/>
        <w:keepLines/>
        <w:pageBreakBefore w:val="0"/>
        <w:widowControl w:val="0"/>
        <w:kinsoku/>
        <w:wordWrap/>
        <w:overflowPunct/>
        <w:topLinePunct w:val="0"/>
        <w:autoSpaceDE/>
        <w:autoSpaceDN/>
        <w:bidi w:val="0"/>
        <w:adjustRightInd/>
        <w:snapToGrid/>
        <w:jc w:val="center"/>
        <w:textAlignment w:val="auto"/>
        <w:rPr>
          <w:rFonts w:hint="default"/>
          <w:lang w:val="en-US" w:eastAsia="zh-CN"/>
        </w:rPr>
      </w:pPr>
      <w:r>
        <w:rPr>
          <w:rFonts w:hint="eastAsia"/>
          <w:lang w:val="en-US" w:eastAsia="zh-CN"/>
        </w:rPr>
        <w:t>图5-7成绩查询与统计功能</w:t>
      </w:r>
    </w:p>
    <w:p w14:paraId="31D395A3">
      <w:pPr>
        <w:keepNext/>
        <w:keepLines/>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lang w:val="en-US" w:eastAsia="zh-CN"/>
        </w:rPr>
      </w:pPr>
      <w:r>
        <w:rPr>
          <w:rFonts w:ascii="Times New Roman" w:hAnsi="Times New Roman"/>
          <w:sz w:val="24"/>
        </w:rPr>
        <w:t>在grades/views.py中添加成绩查询视图</w:t>
      </w:r>
      <w:r>
        <w:rPr>
          <w:rFonts w:hint="eastAsia" w:ascii="Times New Roman" w:hAnsi="Times New Roman"/>
          <w:sz w:val="24"/>
          <w:lang w:eastAsia="zh-CN"/>
        </w:rPr>
        <w:t>。</w:t>
      </w:r>
      <w:r>
        <w:rPr>
          <w:rFonts w:hint="eastAsia" w:ascii="Times New Roman" w:hAnsi="Times New Roman"/>
          <w:sz w:val="24"/>
          <w:lang w:val="en-US" w:eastAsia="zh-CN"/>
        </w:rPr>
        <w:t>查询统计关键代码如下：</w:t>
      </w:r>
    </w:p>
    <w:p w14:paraId="29EB4FFC">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def grade_list(request):</w:t>
      </w:r>
    </w:p>
    <w:p w14:paraId="391BE2AA">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grades = Grade.objects.all()</w:t>
      </w:r>
    </w:p>
    <w:p w14:paraId="0FC44545">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if request.GET.get('course'):</w:t>
      </w:r>
    </w:p>
    <w:p w14:paraId="2BF60361">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grades = grades.filter(course__course_id=request.GET.get('course'))</w:t>
      </w:r>
    </w:p>
    <w:p w14:paraId="33B3E772">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if request.GET.get('class_name'):</w:t>
      </w:r>
    </w:p>
    <w:p w14:paraId="01318932">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grades = grades.filter(student__class_name=request.GET.get('class_name'))</w:t>
      </w:r>
    </w:p>
    <w:p w14:paraId="5D824DCA">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w:t>
      </w:r>
    </w:p>
    <w:p w14:paraId="3F4C68D7">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stats = {</w:t>
      </w:r>
    </w:p>
    <w:p w14:paraId="74AAEF43">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'avg': round(grades.aggregate(avg=Avg('score'))['avg'] or 0, 2),</w:t>
      </w:r>
    </w:p>
    <w:p w14:paraId="579E083C">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'max': grades.aggregate(max=Max('score'))['max'],</w:t>
      </w:r>
    </w:p>
    <w:p w14:paraId="6D49C4DA">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'min': grades.aggregate(min=Min('score'))['min'],</w:t>
      </w:r>
    </w:p>
    <w:p w14:paraId="19FDC273">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'pass_rate': round(grades.filter(score__gte=60).count() / grades.count() * 100, 2) if grades.count() else 0</w:t>
      </w:r>
    </w:p>
    <w:p w14:paraId="5B6508B7">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rPr>
      </w:pPr>
      <w:r>
        <w:rPr>
          <w:rFonts w:hint="eastAsia"/>
        </w:rPr>
        <w:t xml:space="preserve">    }</w:t>
      </w:r>
    </w:p>
    <w:p w14:paraId="4D1E31C1">
      <w:pPr>
        <w:pStyle w:val="2"/>
        <w:keepNext/>
        <w:keepLines/>
        <w:pageBreakBefore w:val="0"/>
        <w:widowControl w:val="0"/>
        <w:kinsoku/>
        <w:wordWrap/>
        <w:overflowPunct/>
        <w:topLinePunct w:val="0"/>
        <w:autoSpaceDE/>
        <w:autoSpaceDN/>
        <w:bidi w:val="0"/>
        <w:adjustRightInd/>
        <w:snapToGrid/>
        <w:spacing w:before="0" w:after="0" w:line="480" w:lineRule="auto"/>
        <w:ind w:firstLine="420"/>
        <w:textAlignment w:val="auto"/>
        <w:rPr>
          <w:rFonts w:hint="eastAsia"/>
        </w:rPr>
      </w:pPr>
      <w:r>
        <w:rPr>
          <w:rFonts w:hint="eastAsia"/>
        </w:rPr>
        <w:t>return render(request, 'grades/grade_list.html', {'grades': grades, 'stats': stats})</w:t>
      </w:r>
    </w:p>
    <w:p w14:paraId="01DFD1BF">
      <w:pPr>
        <w:keepNext/>
        <w:keepLines/>
        <w:pageBreakBefore w:val="0"/>
        <w:widowControl w:val="0"/>
        <w:kinsoku/>
        <w:wordWrap/>
        <w:overflowPunct/>
        <w:topLinePunct w:val="0"/>
        <w:autoSpaceDE/>
        <w:autoSpaceDN/>
        <w:bidi w:val="0"/>
        <w:adjustRightInd/>
        <w:snapToGrid/>
        <w:ind w:firstLine="420"/>
        <w:textAlignment w:val="auto"/>
        <w:rPr>
          <w:rFonts w:hint="eastAsia"/>
          <w:lang w:val="en-US" w:eastAsia="zh-CN"/>
        </w:rPr>
      </w:pPr>
      <w:r>
        <w:rPr>
          <w:rFonts w:hint="eastAsia"/>
          <w:lang w:val="en-US" w:eastAsia="zh-CN"/>
        </w:rPr>
        <w:t>查询统计界面模板关键代码如下：</w:t>
      </w:r>
    </w:p>
    <w:p w14:paraId="2CD88186">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&lt;div class="row"&gt;</w:t>
      </w:r>
    </w:p>
    <w:p w14:paraId="40308640">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 xml:space="preserve">    &lt;div class="col"&gt;&lt;div class="card"&gt;&lt;h5&gt;{{ stats.avg }}&lt;/h5&gt;&lt;small&gt;平均分&lt;/small&gt;&lt;/div&gt;&lt;/div&gt;</w:t>
      </w:r>
    </w:p>
    <w:p w14:paraId="2CFA64CC">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 xml:space="preserve">    &lt;div class="col"&gt;&lt;div class="card"&gt;&lt;h5&gt;{{ stats.max }}&lt;/h5&gt;&lt;small&gt;最高分&lt;/small&gt;&lt;/div&gt;&lt;/div&gt;</w:t>
      </w:r>
    </w:p>
    <w:p w14:paraId="3A571112">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 xml:space="preserve">    &lt;div class="col"&gt;&lt;div class="card"&gt;&lt;h5&gt;{{ stats.min }}&lt;/h5&gt;&lt;small&gt;最低分&lt;/small&gt;&lt;/div&gt;&lt;/div&gt;</w:t>
      </w:r>
    </w:p>
    <w:p w14:paraId="6925ED5B">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 xml:space="preserve">    &lt;div class="col"&gt;&lt;div class="card"&gt;&lt;h5&gt;{{ stats.pass_rate }}%&lt;/h5&gt;&lt;small&gt;及格率&lt;/small&gt;&lt;/div&gt;&lt;/div&gt;</w:t>
      </w:r>
    </w:p>
    <w:p w14:paraId="511257BA">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default"/>
          <w:lang w:val="en-US" w:eastAsia="zh-CN"/>
        </w:rPr>
      </w:pPr>
      <w:r>
        <w:rPr>
          <w:rFonts w:hint="default"/>
          <w:lang w:val="en-US" w:eastAsia="zh-CN"/>
        </w:rPr>
        <w:t>&lt;/div&gt;</w:t>
      </w:r>
    </w:p>
    <w:p w14:paraId="4FE2A119">
      <w:pPr>
        <w:keepNext/>
        <w:keepLines/>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33" w:name="_Toc32496"/>
      <w:r>
        <w:rPr>
          <w:rFonts w:ascii="Times New Roman" w:hAnsi="Times New Roman" w:eastAsia="黑体"/>
          <w:sz w:val="30"/>
        </w:rPr>
        <w:t>5.6 数据可视化功能实现</w:t>
      </w:r>
      <w:bookmarkEnd w:id="33"/>
    </w:p>
    <w:p w14:paraId="31FA01B1">
      <w:pPr>
        <w:pStyle w:val="2"/>
        <w:keepNext/>
        <w:keepLines/>
        <w:pageBreakBefore w:val="0"/>
        <w:widowControl w:val="0"/>
        <w:kinsoku/>
        <w:wordWrap/>
        <w:overflowPunct/>
        <w:topLinePunct w:val="0"/>
        <w:autoSpaceDE/>
        <w:autoSpaceDN/>
        <w:bidi w:val="0"/>
        <w:adjustRightInd/>
        <w:snapToGrid/>
        <w:textAlignment w:val="auto"/>
        <w:rPr>
          <w:rFonts w:hint="default"/>
          <w:lang w:val="en-US" w:eastAsia="zh-CN"/>
        </w:rPr>
      </w:pPr>
      <w:r>
        <w:rPr>
          <w:rFonts w:hint="eastAsia"/>
        </w:rPr>
        <w:t>数据可视化功能是系统的数据分析模块，旨在通过图表直观展示成绩分布情况，帮助教师快速掌握教学效果、发现学习问题。本功能基于ECharts图表库实现，前端通过AJAX请求获取JSON格式的统计数据，后端根据筛选条件动态计算各分数段人数并返回。图表采用柱状图形式展示，不同分数段使用不同颜色区分，支持鼠标悬停查看详细数据。</w:t>
      </w:r>
      <w:r>
        <w:rPr>
          <w:rFonts w:hint="eastAsia"/>
          <w:lang w:val="en-US" w:eastAsia="zh-CN"/>
        </w:rPr>
        <w:t>数据可视化功能如图5-8所示，图表配色说明表如表5-2所示。</w:t>
      </w:r>
    </w:p>
    <w:p w14:paraId="70B9ED37">
      <w:pPr>
        <w:keepNext/>
        <w:keepLines/>
        <w:pageBreakBefore w:val="0"/>
        <w:widowControl w:val="0"/>
        <w:kinsoku/>
        <w:wordWrap/>
        <w:overflowPunct/>
        <w:topLinePunct w:val="0"/>
        <w:autoSpaceDE/>
        <w:autoSpaceDN/>
        <w:bidi w:val="0"/>
        <w:adjustRightInd/>
        <w:snapToGrid/>
        <w:textAlignment w:val="auto"/>
        <w:rPr>
          <w:rFonts w:hint="default"/>
          <w:lang w:val="en-US" w:eastAsia="zh-CN"/>
        </w:rPr>
      </w:pPr>
    </w:p>
    <w:p w14:paraId="48353656">
      <w:pPr>
        <w:pStyle w:val="2"/>
        <w:jc w:val="center"/>
        <w:rPr>
          <w:rFonts w:hint="default"/>
          <w:lang w:val="en-US" w:eastAsia="zh-CN"/>
        </w:rPr>
      </w:pPr>
      <w:r>
        <w:rPr>
          <w:rFonts w:hint="eastAsia"/>
          <w:lang w:val="en-US" w:eastAsia="zh-CN"/>
        </w:rPr>
        <w:t>图5-8数据可视化功能</w:t>
      </w:r>
    </w:p>
    <w:p w14:paraId="00CE1ECA">
      <w:pPr>
        <w:keepNext/>
        <w:keepLines/>
        <w:pageBreakBefore w:val="0"/>
        <w:widowControl w:val="0"/>
        <w:kinsoku/>
        <w:wordWrap/>
        <w:overflowPunct/>
        <w:topLinePunct w:val="0"/>
        <w:autoSpaceDE/>
        <w:autoSpaceDN/>
        <w:bidi w:val="0"/>
        <w:adjustRightInd/>
        <w:snapToGrid/>
        <w:textAlignment w:val="auto"/>
      </w:pPr>
    </w:p>
    <w:p w14:paraId="27C73952">
      <w:pPr>
        <w:keepNext/>
        <w:keepLines/>
        <w:pageBreakBefore w:val="0"/>
        <w:widowControl w:val="0"/>
        <w:kinsoku/>
        <w:wordWrap/>
        <w:overflowPunct/>
        <w:topLinePunct w:val="0"/>
        <w:autoSpaceDE/>
        <w:autoSpaceDN/>
        <w:bidi w:val="0"/>
        <w:adjustRightInd/>
        <w:snapToGrid/>
        <w:spacing w:line="360" w:lineRule="auto"/>
        <w:jc w:val="both"/>
        <w:textAlignment w:val="auto"/>
        <w:outlineLvl w:val="2"/>
        <w:rPr>
          <w:rFonts w:hint="eastAsia" w:ascii="宋体" w:hAnsi="宋体" w:eastAsia="宋体" w:cs="宋体"/>
          <w:sz w:val="24"/>
          <w:szCs w:val="24"/>
          <w:lang w:val="en-US" w:eastAsia="zh-CN"/>
        </w:rPr>
      </w:pPr>
      <w:bookmarkStart w:id="34" w:name="_Toc28402"/>
      <w:r>
        <w:rPr>
          <w:rFonts w:hint="eastAsia" w:ascii="宋体" w:hAnsi="宋体" w:eastAsia="宋体" w:cs="宋体"/>
          <w:sz w:val="24"/>
          <w:szCs w:val="24"/>
          <w:lang w:val="en-US" w:eastAsia="zh-CN"/>
        </w:rPr>
        <w:t>图标数据接口关键代码如下：</w:t>
      </w:r>
    </w:p>
    <w:p w14:paraId="7471CD8D">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def grade_chart_data(request):</w:t>
      </w:r>
    </w:p>
    <w:p w14:paraId="7B942414">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grades = Grade.objects.all()</w:t>
      </w:r>
    </w:p>
    <w:p w14:paraId="0CE13B0F">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if request.GET.get('course'):</w:t>
      </w:r>
    </w:p>
    <w:p w14:paraId="643E9B5F">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grades = grades.filter(course__course_id=request.GET.get('course'))</w:t>
      </w:r>
    </w:p>
    <w:p w14:paraId="29056E6E">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w:t>
      </w:r>
    </w:p>
    <w:p w14:paraId="6DEAEB8A">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data = {</w:t>
      </w:r>
    </w:p>
    <w:p w14:paraId="2C490AA8">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'categories': ['90+', '80-89', '70-79', '60-69', '&lt;60'],</w:t>
      </w:r>
    </w:p>
    <w:p w14:paraId="563880E7">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'values': [</w:t>
      </w:r>
    </w:p>
    <w:p w14:paraId="2021E4C6">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grades.filter(score__gte=90).count(),</w:t>
      </w:r>
    </w:p>
    <w:p w14:paraId="19851DA4">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grades.filter(score__gte=80, score__lt=90).count(),</w:t>
      </w:r>
    </w:p>
    <w:p w14:paraId="6CD9ABA2">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grades.filter(score__gte=70, score__lt=80).count(),</w:t>
      </w:r>
    </w:p>
    <w:p w14:paraId="249D4A25">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grades.filter(score__gte=60, score__lt=70).count(),</w:t>
      </w:r>
    </w:p>
    <w:p w14:paraId="3EFE6811">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grades.filter(score__lt=60).count(),</w:t>
      </w:r>
    </w:p>
    <w:p w14:paraId="557092B2">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w:t>
      </w:r>
    </w:p>
    <w:p w14:paraId="5B505C34">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w:t>
      </w:r>
    </w:p>
    <w:p w14:paraId="06BF53BF">
      <w:pPr>
        <w:pStyle w:val="2"/>
        <w:keepNext/>
        <w:keepLines/>
        <w:pageBreakBefore w:val="0"/>
        <w:widowControl w:val="0"/>
        <w:kinsoku/>
        <w:wordWrap/>
        <w:overflowPunct/>
        <w:topLinePunct w:val="0"/>
        <w:autoSpaceDE/>
        <w:autoSpaceDN/>
        <w:bidi w:val="0"/>
        <w:adjustRightInd/>
        <w:snapToGrid/>
        <w:spacing w:before="0" w:after="0" w:line="480" w:lineRule="auto"/>
        <w:ind w:firstLine="420"/>
        <w:textAlignment w:val="auto"/>
        <w:rPr>
          <w:rFonts w:hint="eastAsia"/>
          <w:lang w:val="en-US" w:eastAsia="zh-CN"/>
        </w:rPr>
      </w:pPr>
      <w:r>
        <w:rPr>
          <w:rFonts w:hint="eastAsia"/>
          <w:lang w:val="en-US" w:eastAsia="zh-CN"/>
        </w:rPr>
        <w:t>return JsonResponse(data)</w:t>
      </w:r>
    </w:p>
    <w:p w14:paraId="58239F80">
      <w:pPr>
        <w:keepNext/>
        <w:keepLines/>
        <w:pageBreakBefore w:val="0"/>
        <w:widowControl w:val="0"/>
        <w:kinsoku/>
        <w:wordWrap/>
        <w:overflowPunct/>
        <w:topLinePunct w:val="0"/>
        <w:autoSpaceDE/>
        <w:autoSpaceDN/>
        <w:bidi w:val="0"/>
        <w:adjustRightInd/>
        <w:snapToGrid/>
        <w:spacing w:line="480" w:lineRule="auto"/>
        <w:ind w:firstLine="420"/>
        <w:textAlignment w:val="auto"/>
        <w:rPr>
          <w:rFonts w:hint="default"/>
          <w:lang w:val="en-US" w:eastAsia="zh-CN"/>
        </w:rPr>
      </w:pPr>
      <w:r>
        <w:rPr>
          <w:rFonts w:hint="eastAsia"/>
          <w:lang w:val="en-US" w:eastAsia="zh-CN"/>
        </w:rPr>
        <w:t>前端图表模板关键代码如下：</w:t>
      </w:r>
    </w:p>
    <w:p w14:paraId="70D26F0D">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fetch('/grade-chart-data/')</w:t>
      </w:r>
    </w:p>
    <w:p w14:paraId="4504C881">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.then(res =&gt; res.json())</w:t>
      </w:r>
    </w:p>
    <w:p w14:paraId="76FE566F">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.then(data =&gt; {</w:t>
      </w:r>
    </w:p>
    <w:p w14:paraId="3012FF9A">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const chart = echarts.init(document.getElementById('gradeChart'));</w:t>
      </w:r>
    </w:p>
    <w:p w14:paraId="16DF434E">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chart.setOption({</w:t>
      </w:r>
    </w:p>
    <w:p w14:paraId="69D8CDEC">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xAxis: { data: data.categories },</w:t>
      </w:r>
    </w:p>
    <w:p w14:paraId="5A659613">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yAxis: {},</w:t>
      </w:r>
    </w:p>
    <w:p w14:paraId="714E075F">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series: [{ type: 'bar', data: data.values }]</w:t>
      </w:r>
    </w:p>
    <w:p w14:paraId="5E4EAFEA">
      <w:pPr>
        <w:pStyle w:val="2"/>
        <w:keepNext/>
        <w:keepLines/>
        <w:pageBreakBefore w:val="0"/>
        <w:widowControl w:val="0"/>
        <w:kinsoku/>
        <w:wordWrap/>
        <w:overflowPunct/>
        <w:topLinePunct w:val="0"/>
        <w:autoSpaceDE/>
        <w:autoSpaceDN/>
        <w:bidi w:val="0"/>
        <w:adjustRightInd/>
        <w:snapToGrid/>
        <w:spacing w:before="0" w:after="0" w:line="480" w:lineRule="auto"/>
        <w:textAlignment w:val="auto"/>
        <w:rPr>
          <w:rFonts w:hint="eastAsia"/>
          <w:lang w:val="en-US" w:eastAsia="zh-CN"/>
        </w:rPr>
      </w:pPr>
      <w:r>
        <w:rPr>
          <w:rFonts w:hint="eastAsia"/>
          <w:lang w:val="en-US" w:eastAsia="zh-CN"/>
        </w:rPr>
        <w:t xml:space="preserve">        });</w:t>
      </w:r>
    </w:p>
    <w:p w14:paraId="593F080E">
      <w:pPr>
        <w:pStyle w:val="2"/>
        <w:keepNext/>
        <w:keepLines/>
        <w:pageBreakBefore w:val="0"/>
        <w:widowControl w:val="0"/>
        <w:kinsoku/>
        <w:wordWrap/>
        <w:overflowPunct/>
        <w:topLinePunct w:val="0"/>
        <w:autoSpaceDE/>
        <w:autoSpaceDN/>
        <w:bidi w:val="0"/>
        <w:adjustRightInd/>
        <w:snapToGrid/>
        <w:spacing w:before="0" w:after="0" w:line="480" w:lineRule="auto"/>
        <w:ind w:firstLine="420"/>
        <w:textAlignment w:val="auto"/>
        <w:rPr>
          <w:rFonts w:hint="eastAsia"/>
          <w:lang w:val="en-US" w:eastAsia="zh-CN"/>
        </w:rPr>
      </w:pPr>
      <w:r>
        <w:rPr>
          <w:rFonts w:hint="eastAsia"/>
          <w:lang w:val="en-US" w:eastAsia="zh-CN"/>
        </w:rPr>
        <w:t>});</w:t>
      </w:r>
    </w:p>
    <w:p w14:paraId="51980077">
      <w:pPr>
        <w:pStyle w:val="2"/>
        <w:jc w:val="both"/>
        <w:rPr>
          <w:rFonts w:hint="eastAsia"/>
          <w:lang w:val="en-US" w:eastAsia="zh-CN"/>
        </w:rPr>
      </w:pPr>
      <w:r>
        <w:rPr>
          <w:rFonts w:hint="eastAsia"/>
          <w:lang w:val="en-US" w:eastAsia="zh-CN"/>
        </w:rPr>
        <w:t>表5-2图表配色说明</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3DF46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A265C0E">
            <w:pPr>
              <w:jc w:val="center"/>
              <w:rPr>
                <w:rFonts w:hint="default"/>
                <w:vertAlign w:val="baseline"/>
                <w:lang w:val="en-US" w:eastAsia="zh-CN"/>
              </w:rPr>
            </w:pPr>
            <w:r>
              <w:rPr>
                <w:rFonts w:hint="eastAsia"/>
                <w:vertAlign w:val="baseline"/>
                <w:lang w:val="en-US" w:eastAsia="zh-CN"/>
              </w:rPr>
              <w:t>分数段</w:t>
            </w:r>
          </w:p>
        </w:tc>
        <w:tc>
          <w:tcPr>
            <w:tcW w:w="2130" w:type="dxa"/>
            <w:vAlign w:val="center"/>
          </w:tcPr>
          <w:p w14:paraId="2B71D7B2">
            <w:pPr>
              <w:jc w:val="center"/>
              <w:rPr>
                <w:rFonts w:hint="default"/>
                <w:vertAlign w:val="baseline"/>
                <w:lang w:val="en-US" w:eastAsia="zh-CN"/>
              </w:rPr>
            </w:pPr>
            <w:r>
              <w:rPr>
                <w:rFonts w:hint="eastAsia"/>
                <w:vertAlign w:val="baseline"/>
                <w:lang w:val="en-US" w:eastAsia="zh-CN"/>
              </w:rPr>
              <w:t>颜色代码</w:t>
            </w:r>
          </w:p>
        </w:tc>
        <w:tc>
          <w:tcPr>
            <w:tcW w:w="2131" w:type="dxa"/>
            <w:vAlign w:val="center"/>
          </w:tcPr>
          <w:p w14:paraId="59FCEFC8">
            <w:pPr>
              <w:jc w:val="center"/>
              <w:rPr>
                <w:rFonts w:hint="default"/>
                <w:vertAlign w:val="baseline"/>
                <w:lang w:val="en-US" w:eastAsia="zh-CN"/>
              </w:rPr>
            </w:pPr>
            <w:r>
              <w:rPr>
                <w:rFonts w:hint="eastAsia"/>
                <w:vertAlign w:val="baseline"/>
                <w:lang w:val="en-US" w:eastAsia="zh-CN"/>
              </w:rPr>
              <w:t>颜色名称</w:t>
            </w:r>
          </w:p>
        </w:tc>
        <w:tc>
          <w:tcPr>
            <w:tcW w:w="2131" w:type="dxa"/>
            <w:vAlign w:val="center"/>
          </w:tcPr>
          <w:p w14:paraId="71AE4EC6">
            <w:pPr>
              <w:jc w:val="center"/>
              <w:rPr>
                <w:rFonts w:hint="default"/>
                <w:vertAlign w:val="baseline"/>
                <w:lang w:val="en-US" w:eastAsia="zh-CN"/>
              </w:rPr>
            </w:pPr>
            <w:r>
              <w:rPr>
                <w:rFonts w:hint="eastAsia"/>
                <w:vertAlign w:val="baseline"/>
                <w:lang w:val="en-US" w:eastAsia="zh-CN"/>
              </w:rPr>
              <w:t>视觉效果</w:t>
            </w:r>
          </w:p>
        </w:tc>
      </w:tr>
      <w:tr w14:paraId="18729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5ECA671">
            <w:pPr>
              <w:jc w:val="center"/>
              <w:rPr>
                <w:rFonts w:hint="default"/>
                <w:vertAlign w:val="baseline"/>
                <w:lang w:val="en-US" w:eastAsia="zh-CN"/>
              </w:rPr>
            </w:pPr>
            <w:r>
              <w:rPr>
                <w:rFonts w:hint="eastAsia"/>
                <w:vertAlign w:val="baseline"/>
                <w:lang w:val="en-US" w:eastAsia="zh-CN"/>
              </w:rPr>
              <w:t>90分以上</w:t>
            </w:r>
          </w:p>
        </w:tc>
        <w:tc>
          <w:tcPr>
            <w:tcW w:w="2130" w:type="dxa"/>
            <w:vAlign w:val="center"/>
          </w:tcPr>
          <w:p w14:paraId="04AFE4EC">
            <w:pPr>
              <w:jc w:val="center"/>
              <w:rPr>
                <w:rFonts w:hint="default"/>
                <w:vertAlign w:val="baseline"/>
                <w:lang w:val="en-US" w:eastAsia="zh-CN"/>
              </w:rPr>
            </w:pPr>
            <w:r>
              <w:rPr>
                <w:rFonts w:hint="eastAsia"/>
                <w:vertAlign w:val="baseline"/>
                <w:lang w:val="en-US" w:eastAsia="zh-CN"/>
              </w:rPr>
              <w:t>#2ecc71</w:t>
            </w:r>
          </w:p>
        </w:tc>
        <w:tc>
          <w:tcPr>
            <w:tcW w:w="2131" w:type="dxa"/>
            <w:vAlign w:val="center"/>
          </w:tcPr>
          <w:p w14:paraId="732C6BF8">
            <w:pPr>
              <w:jc w:val="center"/>
              <w:rPr>
                <w:rFonts w:hint="default"/>
                <w:vertAlign w:val="baseline"/>
                <w:lang w:val="en-US" w:eastAsia="zh-CN"/>
              </w:rPr>
            </w:pPr>
            <w:r>
              <w:rPr>
                <w:rFonts w:hint="eastAsia"/>
                <w:vertAlign w:val="baseline"/>
                <w:lang w:val="en-US" w:eastAsia="zh-CN"/>
              </w:rPr>
              <w:t>绿色</w:t>
            </w:r>
          </w:p>
        </w:tc>
        <w:tc>
          <w:tcPr>
            <w:tcW w:w="2131" w:type="dxa"/>
            <w:vAlign w:val="center"/>
          </w:tcPr>
          <w:p w14:paraId="63CA8539">
            <w:pPr>
              <w:jc w:val="center"/>
              <w:rPr>
                <w:rFonts w:hint="default"/>
                <w:vertAlign w:val="baseline"/>
                <w:lang w:val="en-US" w:eastAsia="zh-CN"/>
              </w:rPr>
            </w:pPr>
            <w:r>
              <w:rPr>
                <w:rFonts w:hint="eastAsia"/>
                <w:vertAlign w:val="baseline"/>
                <w:lang w:val="en-US" w:eastAsia="zh-CN"/>
              </w:rPr>
              <w:t>表示绣有</w:t>
            </w:r>
          </w:p>
        </w:tc>
      </w:tr>
      <w:tr w14:paraId="62CF0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B8540D3">
            <w:pPr>
              <w:jc w:val="center"/>
              <w:rPr>
                <w:rFonts w:hint="default"/>
                <w:vertAlign w:val="baseline"/>
                <w:lang w:val="en-US" w:eastAsia="zh-CN"/>
              </w:rPr>
            </w:pPr>
            <w:r>
              <w:rPr>
                <w:rFonts w:hint="eastAsia"/>
                <w:vertAlign w:val="baseline"/>
                <w:lang w:val="en-US" w:eastAsia="zh-CN"/>
              </w:rPr>
              <w:t>80-89分</w:t>
            </w:r>
          </w:p>
        </w:tc>
        <w:tc>
          <w:tcPr>
            <w:tcW w:w="2130" w:type="dxa"/>
            <w:vAlign w:val="center"/>
          </w:tcPr>
          <w:p w14:paraId="2EA0C34B">
            <w:pPr>
              <w:jc w:val="center"/>
              <w:rPr>
                <w:rFonts w:hint="default"/>
                <w:vertAlign w:val="baseline"/>
                <w:lang w:val="en-US" w:eastAsia="zh-CN"/>
              </w:rPr>
            </w:pPr>
            <w:r>
              <w:rPr>
                <w:rFonts w:hint="eastAsia"/>
                <w:vertAlign w:val="baseline"/>
                <w:lang w:val="en-US" w:eastAsia="zh-CN"/>
              </w:rPr>
              <w:t>#3498db</w:t>
            </w:r>
          </w:p>
        </w:tc>
        <w:tc>
          <w:tcPr>
            <w:tcW w:w="2131" w:type="dxa"/>
            <w:vAlign w:val="center"/>
          </w:tcPr>
          <w:p w14:paraId="691CB8F1">
            <w:pPr>
              <w:jc w:val="center"/>
              <w:rPr>
                <w:rFonts w:hint="default"/>
                <w:vertAlign w:val="baseline"/>
                <w:lang w:val="en-US" w:eastAsia="zh-CN"/>
              </w:rPr>
            </w:pPr>
            <w:r>
              <w:rPr>
                <w:rFonts w:hint="eastAsia"/>
                <w:vertAlign w:val="baseline"/>
                <w:lang w:val="en-US" w:eastAsia="zh-CN"/>
              </w:rPr>
              <w:t>蓝色</w:t>
            </w:r>
          </w:p>
        </w:tc>
        <w:tc>
          <w:tcPr>
            <w:tcW w:w="2131" w:type="dxa"/>
            <w:vAlign w:val="center"/>
          </w:tcPr>
          <w:p w14:paraId="7EE96281">
            <w:pPr>
              <w:jc w:val="center"/>
              <w:rPr>
                <w:rFonts w:hint="default"/>
                <w:vertAlign w:val="baseline"/>
                <w:lang w:val="en-US" w:eastAsia="zh-CN"/>
              </w:rPr>
            </w:pPr>
            <w:r>
              <w:rPr>
                <w:rFonts w:hint="eastAsia"/>
                <w:vertAlign w:val="baseline"/>
                <w:lang w:val="en-US" w:eastAsia="zh-CN"/>
              </w:rPr>
              <w:t>表示良好</w:t>
            </w:r>
          </w:p>
        </w:tc>
      </w:tr>
      <w:tr w14:paraId="29C83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4EB7B5B">
            <w:pPr>
              <w:jc w:val="center"/>
              <w:rPr>
                <w:rFonts w:hint="default"/>
                <w:vertAlign w:val="baseline"/>
                <w:lang w:val="en-US" w:eastAsia="zh-CN"/>
              </w:rPr>
            </w:pPr>
            <w:r>
              <w:rPr>
                <w:rFonts w:hint="eastAsia"/>
                <w:vertAlign w:val="baseline"/>
                <w:lang w:val="en-US" w:eastAsia="zh-CN"/>
              </w:rPr>
              <w:t>70-79分</w:t>
            </w:r>
          </w:p>
        </w:tc>
        <w:tc>
          <w:tcPr>
            <w:tcW w:w="2130" w:type="dxa"/>
            <w:vAlign w:val="center"/>
          </w:tcPr>
          <w:p w14:paraId="0BA60BA3">
            <w:pPr>
              <w:jc w:val="center"/>
              <w:rPr>
                <w:rFonts w:hint="default"/>
                <w:vertAlign w:val="baseline"/>
                <w:lang w:val="en-US" w:eastAsia="zh-CN"/>
              </w:rPr>
            </w:pPr>
            <w:r>
              <w:rPr>
                <w:rFonts w:hint="eastAsia"/>
                <w:vertAlign w:val="baseline"/>
                <w:lang w:val="en-US" w:eastAsia="zh-CN"/>
              </w:rPr>
              <w:t>#9b59b6</w:t>
            </w:r>
          </w:p>
        </w:tc>
        <w:tc>
          <w:tcPr>
            <w:tcW w:w="2131" w:type="dxa"/>
            <w:vAlign w:val="center"/>
          </w:tcPr>
          <w:p w14:paraId="423B73FA">
            <w:pPr>
              <w:jc w:val="center"/>
              <w:rPr>
                <w:rFonts w:hint="default"/>
                <w:vertAlign w:val="baseline"/>
                <w:lang w:val="en-US" w:eastAsia="zh-CN"/>
              </w:rPr>
            </w:pPr>
            <w:r>
              <w:rPr>
                <w:rFonts w:hint="eastAsia"/>
                <w:vertAlign w:val="baseline"/>
                <w:lang w:val="en-US" w:eastAsia="zh-CN"/>
              </w:rPr>
              <w:t>紫色</w:t>
            </w:r>
          </w:p>
        </w:tc>
        <w:tc>
          <w:tcPr>
            <w:tcW w:w="2131" w:type="dxa"/>
            <w:vAlign w:val="center"/>
          </w:tcPr>
          <w:p w14:paraId="62D2E49D">
            <w:pPr>
              <w:jc w:val="center"/>
              <w:rPr>
                <w:rFonts w:hint="default"/>
                <w:vertAlign w:val="baseline"/>
                <w:lang w:val="en-US" w:eastAsia="zh-CN"/>
              </w:rPr>
            </w:pPr>
            <w:r>
              <w:rPr>
                <w:rFonts w:hint="eastAsia"/>
                <w:vertAlign w:val="baseline"/>
                <w:lang w:val="en-US" w:eastAsia="zh-CN"/>
              </w:rPr>
              <w:t>表示中等</w:t>
            </w:r>
          </w:p>
        </w:tc>
      </w:tr>
      <w:tr w14:paraId="00D25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6813699">
            <w:pPr>
              <w:jc w:val="center"/>
              <w:rPr>
                <w:rFonts w:hint="default"/>
                <w:vertAlign w:val="baseline"/>
                <w:lang w:val="en-US" w:eastAsia="zh-CN"/>
              </w:rPr>
            </w:pPr>
            <w:r>
              <w:rPr>
                <w:rFonts w:hint="eastAsia"/>
                <w:vertAlign w:val="baseline"/>
                <w:lang w:val="en-US" w:eastAsia="zh-CN"/>
              </w:rPr>
              <w:t>60-69分</w:t>
            </w:r>
          </w:p>
        </w:tc>
        <w:tc>
          <w:tcPr>
            <w:tcW w:w="2130" w:type="dxa"/>
            <w:vAlign w:val="center"/>
          </w:tcPr>
          <w:p w14:paraId="30CB7F60">
            <w:pPr>
              <w:jc w:val="center"/>
              <w:rPr>
                <w:rFonts w:hint="default"/>
                <w:vertAlign w:val="baseline"/>
                <w:lang w:val="en-US" w:eastAsia="zh-CN"/>
              </w:rPr>
            </w:pPr>
            <w:r>
              <w:rPr>
                <w:rFonts w:hint="eastAsia"/>
                <w:vertAlign w:val="baseline"/>
                <w:lang w:val="en-US" w:eastAsia="zh-CN"/>
              </w:rPr>
              <w:t>#f1c40f</w:t>
            </w:r>
          </w:p>
        </w:tc>
        <w:tc>
          <w:tcPr>
            <w:tcW w:w="2131" w:type="dxa"/>
            <w:vAlign w:val="center"/>
          </w:tcPr>
          <w:p w14:paraId="5B851D9B">
            <w:pPr>
              <w:jc w:val="center"/>
              <w:rPr>
                <w:rFonts w:hint="default"/>
                <w:vertAlign w:val="baseline"/>
                <w:lang w:val="en-US" w:eastAsia="zh-CN"/>
              </w:rPr>
            </w:pPr>
            <w:r>
              <w:rPr>
                <w:rFonts w:hint="eastAsia"/>
                <w:vertAlign w:val="baseline"/>
                <w:lang w:val="en-US" w:eastAsia="zh-CN"/>
              </w:rPr>
              <w:t>黄色</w:t>
            </w:r>
          </w:p>
        </w:tc>
        <w:tc>
          <w:tcPr>
            <w:tcW w:w="2131" w:type="dxa"/>
            <w:vAlign w:val="center"/>
          </w:tcPr>
          <w:p w14:paraId="0CE79EC3">
            <w:pPr>
              <w:jc w:val="center"/>
              <w:rPr>
                <w:rFonts w:hint="default"/>
                <w:vertAlign w:val="baseline"/>
                <w:lang w:val="en-US" w:eastAsia="zh-CN"/>
              </w:rPr>
            </w:pPr>
            <w:r>
              <w:rPr>
                <w:rFonts w:hint="eastAsia"/>
                <w:vertAlign w:val="baseline"/>
                <w:lang w:val="en-US" w:eastAsia="zh-CN"/>
              </w:rPr>
              <w:t>表示及格</w:t>
            </w:r>
          </w:p>
        </w:tc>
      </w:tr>
      <w:tr w14:paraId="7B768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62711D2">
            <w:pPr>
              <w:jc w:val="center"/>
              <w:rPr>
                <w:rFonts w:hint="default"/>
                <w:vertAlign w:val="baseline"/>
                <w:lang w:val="en-US" w:eastAsia="zh-CN"/>
              </w:rPr>
            </w:pPr>
            <w:r>
              <w:rPr>
                <w:rFonts w:hint="eastAsia"/>
                <w:vertAlign w:val="baseline"/>
                <w:lang w:val="en-US" w:eastAsia="zh-CN"/>
              </w:rPr>
              <w:t>60分以下</w:t>
            </w:r>
          </w:p>
        </w:tc>
        <w:tc>
          <w:tcPr>
            <w:tcW w:w="2130" w:type="dxa"/>
            <w:vAlign w:val="center"/>
          </w:tcPr>
          <w:p w14:paraId="11EEE43F">
            <w:pPr>
              <w:jc w:val="center"/>
              <w:rPr>
                <w:rFonts w:hint="default"/>
                <w:vertAlign w:val="baseline"/>
                <w:lang w:val="en-US" w:eastAsia="zh-CN"/>
              </w:rPr>
            </w:pPr>
            <w:r>
              <w:rPr>
                <w:rFonts w:hint="eastAsia"/>
                <w:vertAlign w:val="baseline"/>
                <w:lang w:val="en-US" w:eastAsia="zh-CN"/>
              </w:rPr>
              <w:t>#e74c3c</w:t>
            </w:r>
          </w:p>
        </w:tc>
        <w:tc>
          <w:tcPr>
            <w:tcW w:w="2131" w:type="dxa"/>
            <w:vAlign w:val="center"/>
          </w:tcPr>
          <w:p w14:paraId="3388B02C">
            <w:pPr>
              <w:jc w:val="center"/>
              <w:rPr>
                <w:rFonts w:hint="default"/>
                <w:vertAlign w:val="baseline"/>
                <w:lang w:val="en-US" w:eastAsia="zh-CN"/>
              </w:rPr>
            </w:pPr>
            <w:r>
              <w:rPr>
                <w:rFonts w:hint="eastAsia"/>
                <w:vertAlign w:val="baseline"/>
                <w:lang w:val="en-US" w:eastAsia="zh-CN"/>
              </w:rPr>
              <w:t>红色</w:t>
            </w:r>
          </w:p>
        </w:tc>
        <w:tc>
          <w:tcPr>
            <w:tcW w:w="2131" w:type="dxa"/>
            <w:vAlign w:val="center"/>
          </w:tcPr>
          <w:p w14:paraId="74EEB15F">
            <w:pPr>
              <w:jc w:val="center"/>
              <w:rPr>
                <w:rFonts w:hint="default"/>
                <w:vertAlign w:val="baseline"/>
                <w:lang w:val="en-US" w:eastAsia="zh-CN"/>
              </w:rPr>
            </w:pPr>
            <w:r>
              <w:rPr>
                <w:rFonts w:hint="eastAsia"/>
                <w:vertAlign w:val="baseline"/>
                <w:lang w:val="en-US" w:eastAsia="zh-CN"/>
              </w:rPr>
              <w:t>表示不及格</w:t>
            </w:r>
          </w:p>
        </w:tc>
      </w:tr>
    </w:tbl>
    <w:p w14:paraId="4D79D234">
      <w:pPr>
        <w:rPr>
          <w:rFonts w:hint="eastAsia" w:ascii="黑体" w:hAnsi="黑体" w:eastAsia="黑体" w:cs="黑体"/>
          <w:sz w:val="32"/>
          <w:szCs w:val="32"/>
        </w:rPr>
      </w:pPr>
      <w:r>
        <w:rPr>
          <w:rFonts w:hint="eastAsia" w:ascii="黑体" w:hAnsi="黑体" w:eastAsia="黑体" w:cs="黑体"/>
          <w:sz w:val="32"/>
          <w:szCs w:val="32"/>
        </w:rPr>
        <w:br w:type="page"/>
      </w:r>
    </w:p>
    <w:p w14:paraId="38F9228F">
      <w:pPr>
        <w:keepNext/>
        <w:keepLines/>
        <w:pageBreakBefore w:val="0"/>
        <w:widowControl w:val="0"/>
        <w:kinsoku/>
        <w:wordWrap/>
        <w:overflowPunct/>
        <w:topLinePunct w:val="0"/>
        <w:autoSpaceDE/>
        <w:autoSpaceDN/>
        <w:bidi w:val="0"/>
        <w:adjustRightInd/>
        <w:snapToGrid/>
        <w:spacing w:line="360" w:lineRule="auto"/>
        <w:jc w:val="center"/>
        <w:textAlignment w:val="auto"/>
        <w:outlineLvl w:val="2"/>
        <w:rPr>
          <w:rFonts w:hint="eastAsia" w:ascii="黑体" w:hAnsi="黑体" w:eastAsia="黑体" w:cs="黑体"/>
          <w:sz w:val="28"/>
          <w:szCs w:val="28"/>
        </w:rPr>
      </w:pPr>
      <w:r>
        <w:rPr>
          <w:rFonts w:hint="eastAsia" w:ascii="黑体" w:hAnsi="黑体" w:eastAsia="黑体" w:cs="黑体"/>
          <w:sz w:val="32"/>
          <w:szCs w:val="32"/>
        </w:rPr>
        <w:t>第</w:t>
      </w:r>
      <w:r>
        <w:rPr>
          <w:rFonts w:hint="eastAsia" w:ascii="黑体" w:hAnsi="黑体" w:eastAsia="黑体" w:cs="黑体"/>
          <w:sz w:val="32"/>
          <w:szCs w:val="32"/>
          <w:lang w:val="en-US" w:eastAsia="zh-CN"/>
        </w:rPr>
        <w:t>6</w:t>
      </w:r>
      <w:r>
        <w:rPr>
          <w:rFonts w:hint="eastAsia" w:ascii="黑体" w:hAnsi="黑体" w:eastAsia="黑体" w:cs="黑体"/>
          <w:sz w:val="32"/>
          <w:szCs w:val="32"/>
        </w:rPr>
        <w:t>章 系统测试</w:t>
      </w:r>
      <w:bookmarkEnd w:id="34"/>
    </w:p>
    <w:p w14:paraId="339D64DF">
      <w:pPr>
        <w:keepNext/>
        <w:keepLines/>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35" w:name="_Toc27389"/>
      <w:r>
        <w:rPr>
          <w:rFonts w:ascii="Times New Roman" w:hAnsi="Times New Roman" w:eastAsia="黑体"/>
          <w:sz w:val="30"/>
        </w:rPr>
        <w:t>6.1 测试</w:t>
      </w:r>
      <w:r>
        <w:rPr>
          <w:rFonts w:hint="eastAsia" w:ascii="Times New Roman" w:hAnsi="Times New Roman" w:eastAsia="黑体"/>
          <w:sz w:val="30"/>
          <w:lang w:val="en-US" w:eastAsia="zh-CN"/>
        </w:rPr>
        <w:t>目标和</w:t>
      </w:r>
      <w:r>
        <w:rPr>
          <w:rFonts w:ascii="Times New Roman" w:hAnsi="Times New Roman" w:eastAsia="黑体"/>
          <w:sz w:val="30"/>
        </w:rPr>
        <w:t>环境</w:t>
      </w:r>
      <w:bookmarkEnd w:id="35"/>
    </w:p>
    <w:p w14:paraId="605D6A6F">
      <w:pPr>
        <w:pStyle w:val="2"/>
        <w:keepNext/>
        <w:keepLines/>
        <w:pageBreakBefore w:val="0"/>
        <w:widowControl w:val="0"/>
        <w:kinsoku/>
        <w:wordWrap/>
        <w:overflowPunct/>
        <w:topLinePunct w:val="0"/>
        <w:autoSpaceDE/>
        <w:autoSpaceDN/>
        <w:bidi w:val="0"/>
        <w:adjustRightInd/>
        <w:snapToGrid/>
        <w:textAlignment w:val="auto"/>
        <w:rPr>
          <w:rFonts w:hint="eastAsia"/>
        </w:rPr>
      </w:pPr>
      <w:r>
        <w:rPr>
          <w:rFonts w:hint="eastAsia"/>
        </w:rPr>
        <w:t>系统测试涵盖功能测试与性能测试两大方面。功能测试侧重于运行软件，通过直观的操作与观察，验证软件是否符合既定的功能需求描述；性能测试则聚焦于评估软件系统在正常负载条件下的运行稳定性与响应速度。在本轮测试中，主要开展功能测试工作。</w:t>
      </w:r>
    </w:p>
    <w:p w14:paraId="157FDE96">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6.1.1测试环境配置</w:t>
      </w:r>
    </w:p>
    <w:p w14:paraId="74A823A5">
      <w:pPr>
        <w:pStyle w:val="2"/>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表6-1测试环境配置表</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29632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9720B3B">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配置类别</w:t>
            </w:r>
          </w:p>
        </w:tc>
        <w:tc>
          <w:tcPr>
            <w:tcW w:w="2130" w:type="dxa"/>
            <w:vAlign w:val="center"/>
          </w:tcPr>
          <w:p w14:paraId="0F637D9B">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配置项</w:t>
            </w:r>
          </w:p>
        </w:tc>
        <w:tc>
          <w:tcPr>
            <w:tcW w:w="2131" w:type="dxa"/>
            <w:vAlign w:val="center"/>
          </w:tcPr>
          <w:p w14:paraId="7283F3B2">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版本/参数</w:t>
            </w:r>
          </w:p>
        </w:tc>
        <w:tc>
          <w:tcPr>
            <w:tcW w:w="2131" w:type="dxa"/>
            <w:vAlign w:val="center"/>
          </w:tcPr>
          <w:p w14:paraId="72B69272">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说明</w:t>
            </w:r>
          </w:p>
        </w:tc>
      </w:tr>
      <w:tr w14:paraId="5383D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5D81BAB">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操作系统</w:t>
            </w:r>
          </w:p>
        </w:tc>
        <w:tc>
          <w:tcPr>
            <w:tcW w:w="2130" w:type="dxa"/>
            <w:vAlign w:val="center"/>
          </w:tcPr>
          <w:p w14:paraId="61907D55">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Windows 10</w:t>
            </w:r>
          </w:p>
        </w:tc>
        <w:tc>
          <w:tcPr>
            <w:tcW w:w="2131" w:type="dxa"/>
            <w:vAlign w:val="center"/>
          </w:tcPr>
          <w:p w14:paraId="6DE75EC6">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64位专业版</w:t>
            </w:r>
          </w:p>
        </w:tc>
        <w:tc>
          <w:tcPr>
            <w:tcW w:w="2131" w:type="dxa"/>
            <w:vAlign w:val="center"/>
          </w:tcPr>
          <w:p w14:paraId="16B45872">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测试机操作系统</w:t>
            </w:r>
          </w:p>
        </w:tc>
      </w:tr>
      <w:tr w14:paraId="7166A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DDB60AB">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浏览器</w:t>
            </w:r>
          </w:p>
        </w:tc>
        <w:tc>
          <w:tcPr>
            <w:tcW w:w="2130" w:type="dxa"/>
            <w:vAlign w:val="center"/>
          </w:tcPr>
          <w:p w14:paraId="3FD6F324">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Chrome</w:t>
            </w:r>
          </w:p>
        </w:tc>
        <w:tc>
          <w:tcPr>
            <w:tcW w:w="2131" w:type="dxa"/>
            <w:vAlign w:val="center"/>
          </w:tcPr>
          <w:p w14:paraId="6188956C">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115.0及以上</w:t>
            </w:r>
          </w:p>
        </w:tc>
        <w:tc>
          <w:tcPr>
            <w:tcW w:w="2131" w:type="dxa"/>
            <w:vAlign w:val="center"/>
          </w:tcPr>
          <w:p w14:paraId="5066C9D6">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前端测试浏览器</w:t>
            </w:r>
          </w:p>
        </w:tc>
      </w:tr>
      <w:tr w14:paraId="190DC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0BCF1FB">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后端框架</w:t>
            </w:r>
          </w:p>
        </w:tc>
        <w:tc>
          <w:tcPr>
            <w:tcW w:w="2130" w:type="dxa"/>
            <w:vAlign w:val="center"/>
          </w:tcPr>
          <w:p w14:paraId="522082F9">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Django</w:t>
            </w:r>
          </w:p>
        </w:tc>
        <w:tc>
          <w:tcPr>
            <w:tcW w:w="2131" w:type="dxa"/>
            <w:vAlign w:val="center"/>
          </w:tcPr>
          <w:p w14:paraId="137760CC">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4.2</w:t>
            </w:r>
          </w:p>
        </w:tc>
        <w:tc>
          <w:tcPr>
            <w:tcW w:w="2131" w:type="dxa"/>
            <w:shd w:val="clear" w:color="auto" w:fill="auto"/>
            <w:vAlign w:val="center"/>
          </w:tcPr>
          <w:p w14:paraId="267B707F">
            <w:pPr>
              <w:keepNext/>
              <w:keepLines/>
              <w:pageBreakBefore w:val="0"/>
              <w:widowControl w:val="0"/>
              <w:kinsoku/>
              <w:wordWrap/>
              <w:overflowPunct/>
              <w:topLinePunct w:val="0"/>
              <w:autoSpaceDE/>
              <w:autoSpaceDN/>
              <w:bidi w:val="0"/>
              <w:adjustRightInd/>
              <w:snapToGrid/>
              <w:jc w:val="center"/>
              <w:textAlignment w:val="auto"/>
              <w:rPr>
                <w:rFonts w:hint="default" w:asciiTheme="minorHAnsi" w:hAnsiTheme="minorHAnsi" w:eastAsiaTheme="minorEastAsia" w:cstheme="minorBidi"/>
                <w:kern w:val="2"/>
                <w:sz w:val="21"/>
                <w:szCs w:val="24"/>
                <w:vertAlign w:val="baseline"/>
                <w:lang w:val="en-US" w:eastAsia="zh-CN" w:bidi="ar-SA"/>
              </w:rPr>
            </w:pPr>
            <w:r>
              <w:rPr>
                <w:rFonts w:hint="default"/>
                <w:vertAlign w:val="baseline"/>
                <w:lang w:val="en-US" w:eastAsia="zh-CN"/>
              </w:rPr>
              <w:t>Web应用框架</w:t>
            </w:r>
          </w:p>
        </w:tc>
      </w:tr>
      <w:tr w14:paraId="49F73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6B2C104">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数据库</w:t>
            </w:r>
          </w:p>
        </w:tc>
        <w:tc>
          <w:tcPr>
            <w:tcW w:w="2130" w:type="dxa"/>
            <w:vAlign w:val="center"/>
          </w:tcPr>
          <w:p w14:paraId="7C9F0EB0">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MySQL</w:t>
            </w:r>
          </w:p>
        </w:tc>
        <w:tc>
          <w:tcPr>
            <w:tcW w:w="2131" w:type="dxa"/>
            <w:vAlign w:val="center"/>
          </w:tcPr>
          <w:p w14:paraId="79D9BF60">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8.0</w:t>
            </w:r>
          </w:p>
        </w:tc>
        <w:tc>
          <w:tcPr>
            <w:tcW w:w="2131" w:type="dxa"/>
            <w:shd w:val="clear" w:color="auto" w:fill="auto"/>
            <w:vAlign w:val="center"/>
          </w:tcPr>
          <w:p w14:paraId="684C565F">
            <w:pPr>
              <w:keepNext/>
              <w:keepLines/>
              <w:pageBreakBefore w:val="0"/>
              <w:widowControl w:val="0"/>
              <w:kinsoku/>
              <w:wordWrap/>
              <w:overflowPunct/>
              <w:topLinePunct w:val="0"/>
              <w:autoSpaceDE/>
              <w:autoSpaceDN/>
              <w:bidi w:val="0"/>
              <w:adjustRightInd/>
              <w:snapToGrid/>
              <w:jc w:val="center"/>
              <w:textAlignment w:val="auto"/>
              <w:rPr>
                <w:rFonts w:hint="default" w:asciiTheme="minorHAnsi" w:hAnsiTheme="minorHAnsi" w:eastAsiaTheme="minorEastAsia" w:cstheme="minorBidi"/>
                <w:kern w:val="2"/>
                <w:sz w:val="21"/>
                <w:szCs w:val="24"/>
                <w:vertAlign w:val="baseline"/>
                <w:lang w:val="en-US" w:eastAsia="zh-CN" w:bidi="ar-SA"/>
              </w:rPr>
            </w:pPr>
            <w:r>
              <w:rPr>
                <w:rFonts w:hint="default"/>
                <w:vertAlign w:val="baseline"/>
                <w:lang w:val="en-US" w:eastAsia="zh-CN"/>
              </w:rPr>
              <w:t>关系型数据库</w:t>
            </w:r>
          </w:p>
        </w:tc>
      </w:tr>
      <w:tr w14:paraId="228AC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8F8EAEE">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Python版本</w:t>
            </w:r>
          </w:p>
        </w:tc>
        <w:tc>
          <w:tcPr>
            <w:tcW w:w="2130" w:type="dxa"/>
            <w:vAlign w:val="center"/>
          </w:tcPr>
          <w:p w14:paraId="4FE43858">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Python</w:t>
            </w:r>
          </w:p>
        </w:tc>
        <w:tc>
          <w:tcPr>
            <w:tcW w:w="2131" w:type="dxa"/>
            <w:vAlign w:val="center"/>
          </w:tcPr>
          <w:p w14:paraId="096355CB">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3.9</w:t>
            </w:r>
          </w:p>
        </w:tc>
        <w:tc>
          <w:tcPr>
            <w:tcW w:w="2131" w:type="dxa"/>
            <w:shd w:val="clear" w:color="auto" w:fill="auto"/>
            <w:vAlign w:val="center"/>
          </w:tcPr>
          <w:p w14:paraId="7944A4DA">
            <w:pPr>
              <w:keepNext/>
              <w:keepLines/>
              <w:pageBreakBefore w:val="0"/>
              <w:widowControl w:val="0"/>
              <w:kinsoku/>
              <w:wordWrap/>
              <w:overflowPunct/>
              <w:topLinePunct w:val="0"/>
              <w:autoSpaceDE/>
              <w:autoSpaceDN/>
              <w:bidi w:val="0"/>
              <w:adjustRightInd/>
              <w:snapToGrid/>
              <w:jc w:val="center"/>
              <w:textAlignment w:val="auto"/>
              <w:rPr>
                <w:rFonts w:hint="default" w:asciiTheme="minorHAnsi" w:hAnsiTheme="minorHAnsi" w:eastAsiaTheme="minorEastAsia" w:cstheme="minorBidi"/>
                <w:kern w:val="2"/>
                <w:sz w:val="21"/>
                <w:szCs w:val="24"/>
                <w:vertAlign w:val="baseline"/>
                <w:lang w:val="en-US" w:eastAsia="zh-CN" w:bidi="ar-SA"/>
              </w:rPr>
            </w:pPr>
            <w:r>
              <w:rPr>
                <w:rFonts w:hint="default"/>
                <w:vertAlign w:val="baseline"/>
                <w:lang w:val="en-US" w:eastAsia="zh-CN"/>
              </w:rPr>
              <w:t>后端运行环境</w:t>
            </w:r>
          </w:p>
        </w:tc>
      </w:tr>
      <w:tr w14:paraId="72478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CC3C48C">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服务器</w:t>
            </w:r>
          </w:p>
        </w:tc>
        <w:tc>
          <w:tcPr>
            <w:tcW w:w="2130" w:type="dxa"/>
            <w:vAlign w:val="center"/>
          </w:tcPr>
          <w:p w14:paraId="3E8E9A32">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Django开发服务器</w:t>
            </w:r>
          </w:p>
        </w:tc>
        <w:tc>
          <w:tcPr>
            <w:tcW w:w="2131" w:type="dxa"/>
            <w:vAlign w:val="center"/>
          </w:tcPr>
          <w:p w14:paraId="2B123FE0">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default"/>
                <w:vertAlign w:val="baseline"/>
                <w:lang w:val="en-US" w:eastAsia="zh-CN"/>
              </w:rPr>
              <w:t>内置runserver</w:t>
            </w:r>
          </w:p>
        </w:tc>
        <w:tc>
          <w:tcPr>
            <w:tcW w:w="2131" w:type="dxa"/>
            <w:shd w:val="clear" w:color="auto" w:fill="auto"/>
            <w:vAlign w:val="center"/>
          </w:tcPr>
          <w:p w14:paraId="7C1D365F">
            <w:pPr>
              <w:keepNext/>
              <w:keepLines/>
              <w:pageBreakBefore w:val="0"/>
              <w:widowControl w:val="0"/>
              <w:kinsoku/>
              <w:wordWrap/>
              <w:overflowPunct/>
              <w:topLinePunct w:val="0"/>
              <w:autoSpaceDE/>
              <w:autoSpaceDN/>
              <w:bidi w:val="0"/>
              <w:adjustRightInd/>
              <w:snapToGrid/>
              <w:jc w:val="center"/>
              <w:textAlignment w:val="auto"/>
              <w:rPr>
                <w:rFonts w:hint="default" w:asciiTheme="minorHAnsi" w:hAnsiTheme="minorHAnsi" w:eastAsiaTheme="minorEastAsia" w:cstheme="minorBidi"/>
                <w:kern w:val="2"/>
                <w:sz w:val="21"/>
                <w:szCs w:val="24"/>
                <w:vertAlign w:val="baseline"/>
                <w:lang w:val="en-US" w:eastAsia="zh-CN" w:bidi="ar-SA"/>
              </w:rPr>
            </w:pPr>
            <w:r>
              <w:rPr>
                <w:rFonts w:hint="default"/>
                <w:vertAlign w:val="baseline"/>
                <w:lang w:val="en-US" w:eastAsia="zh-CN"/>
              </w:rPr>
              <w:t>测试用服务器</w:t>
            </w:r>
          </w:p>
        </w:tc>
      </w:tr>
    </w:tbl>
    <w:p w14:paraId="57522AE2">
      <w:pPr>
        <w:keepNext/>
        <w:keepLines/>
        <w:pageBreakBefore w:val="0"/>
        <w:widowControl w:val="0"/>
        <w:kinsoku/>
        <w:wordWrap/>
        <w:overflowPunct/>
        <w:topLinePunct w:val="0"/>
        <w:autoSpaceDE/>
        <w:autoSpaceDN/>
        <w:bidi w:val="0"/>
        <w:adjustRightInd/>
        <w:snapToGrid/>
        <w:textAlignment w:val="auto"/>
        <w:rPr>
          <w:rFonts w:hint="eastAsia"/>
          <w:lang w:val="en-US" w:eastAsia="zh-CN"/>
        </w:rPr>
      </w:pPr>
      <w:r>
        <w:rPr>
          <w:rFonts w:hint="eastAsia"/>
          <w:lang w:val="en-US" w:eastAsia="zh-CN"/>
        </w:rPr>
        <w:t>6.1.2测试数据说明</w:t>
      </w:r>
    </w:p>
    <w:p w14:paraId="110C769A">
      <w:pPr>
        <w:keepNext/>
        <w:keepLines/>
        <w:pageBreakBefore w:val="0"/>
        <w:widowControl w:val="0"/>
        <w:kinsoku/>
        <w:wordWrap/>
        <w:overflowPunct/>
        <w:topLinePunct w:val="0"/>
        <w:autoSpaceDE/>
        <w:autoSpaceDN/>
        <w:bidi w:val="0"/>
        <w:adjustRightInd/>
        <w:snapToGrid/>
        <w:textAlignment w:val="auto"/>
        <w:rPr>
          <w:rFonts w:hint="default"/>
          <w:lang w:val="en-US" w:eastAsia="zh-CN"/>
        </w:rPr>
      </w:pPr>
      <w:r>
        <w:rPr>
          <w:rFonts w:hint="eastAsia"/>
          <w:lang w:val="en-US" w:eastAsia="zh-CN"/>
        </w:rPr>
        <w:t>表6-2测试数据表</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58DF7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center"/>
          </w:tcPr>
          <w:p w14:paraId="2FCEF5D1">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数据类型</w:t>
            </w:r>
          </w:p>
        </w:tc>
        <w:tc>
          <w:tcPr>
            <w:tcW w:w="2841" w:type="dxa"/>
            <w:vAlign w:val="center"/>
          </w:tcPr>
          <w:p w14:paraId="177541D3">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数据量</w:t>
            </w:r>
          </w:p>
        </w:tc>
        <w:tc>
          <w:tcPr>
            <w:tcW w:w="2841" w:type="dxa"/>
            <w:vAlign w:val="center"/>
          </w:tcPr>
          <w:p w14:paraId="1158747D">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说明</w:t>
            </w:r>
          </w:p>
        </w:tc>
      </w:tr>
      <w:tr w14:paraId="3F169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center"/>
          </w:tcPr>
          <w:p w14:paraId="3C02149D">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用户数据</w:t>
            </w:r>
          </w:p>
        </w:tc>
        <w:tc>
          <w:tcPr>
            <w:tcW w:w="2841" w:type="dxa"/>
            <w:vAlign w:val="center"/>
          </w:tcPr>
          <w:p w14:paraId="5B74500A">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15条</w:t>
            </w:r>
          </w:p>
        </w:tc>
        <w:tc>
          <w:tcPr>
            <w:tcW w:w="2841" w:type="dxa"/>
            <w:vAlign w:val="center"/>
          </w:tcPr>
          <w:p w14:paraId="03EF7C48">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包含管理员2人、教师5人、学生8人</w:t>
            </w:r>
          </w:p>
        </w:tc>
      </w:tr>
      <w:tr w14:paraId="29CF1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center"/>
          </w:tcPr>
          <w:p w14:paraId="1BCAA2AB">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学生数据</w:t>
            </w:r>
          </w:p>
        </w:tc>
        <w:tc>
          <w:tcPr>
            <w:tcW w:w="2841" w:type="dxa"/>
            <w:vAlign w:val="center"/>
          </w:tcPr>
          <w:p w14:paraId="3C09BB37">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50条</w:t>
            </w:r>
          </w:p>
        </w:tc>
        <w:tc>
          <w:tcPr>
            <w:tcW w:w="2841" w:type="dxa"/>
            <w:vAlign w:val="center"/>
          </w:tcPr>
          <w:p w14:paraId="55F0C5E9">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覆盖3个班级、2个专业</w:t>
            </w:r>
          </w:p>
        </w:tc>
      </w:tr>
      <w:tr w14:paraId="018F0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center"/>
          </w:tcPr>
          <w:p w14:paraId="19F15764">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课程数据</w:t>
            </w:r>
          </w:p>
        </w:tc>
        <w:tc>
          <w:tcPr>
            <w:tcW w:w="2841" w:type="dxa"/>
            <w:vAlign w:val="center"/>
          </w:tcPr>
          <w:p w14:paraId="0A6CAB5A">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10条</w:t>
            </w:r>
          </w:p>
        </w:tc>
        <w:tc>
          <w:tcPr>
            <w:tcW w:w="2841" w:type="dxa"/>
            <w:vAlign w:val="center"/>
          </w:tcPr>
          <w:p w14:paraId="69FFAE21">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包含必修课和选修课</w:t>
            </w:r>
          </w:p>
        </w:tc>
      </w:tr>
      <w:tr w14:paraId="3C194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center"/>
          </w:tcPr>
          <w:p w14:paraId="6C93C298">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成绩数据</w:t>
            </w:r>
          </w:p>
        </w:tc>
        <w:tc>
          <w:tcPr>
            <w:tcW w:w="2841" w:type="dxa"/>
            <w:vAlign w:val="center"/>
          </w:tcPr>
          <w:p w14:paraId="0407C9EC">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300条</w:t>
            </w:r>
          </w:p>
        </w:tc>
        <w:tc>
          <w:tcPr>
            <w:tcW w:w="2841" w:type="dxa"/>
            <w:vAlign w:val="center"/>
          </w:tcPr>
          <w:p w14:paraId="3B1C09EA">
            <w:pPr>
              <w:keepNext/>
              <w:keepLines/>
              <w:pageBreakBefore w:val="0"/>
              <w:widowControl w:val="0"/>
              <w:kinsoku/>
              <w:wordWrap/>
              <w:overflowPunct/>
              <w:topLinePunct w:val="0"/>
              <w:autoSpaceDE/>
              <w:autoSpaceDN/>
              <w:bidi w:val="0"/>
              <w:adjustRightInd/>
              <w:snapToGrid/>
              <w:jc w:val="center"/>
              <w:textAlignment w:val="auto"/>
              <w:rPr>
                <w:rFonts w:hint="default"/>
                <w:vertAlign w:val="baseline"/>
                <w:lang w:val="en-US" w:eastAsia="zh-CN"/>
              </w:rPr>
            </w:pPr>
            <w:r>
              <w:rPr>
                <w:rFonts w:hint="eastAsia"/>
                <w:vertAlign w:val="baseline"/>
                <w:lang w:val="en-US" w:eastAsia="zh-CN"/>
              </w:rPr>
              <w:t>覆盖不同分数段，含正常值和边界值</w:t>
            </w:r>
          </w:p>
        </w:tc>
      </w:tr>
    </w:tbl>
    <w:p w14:paraId="54D7A58F">
      <w:pPr>
        <w:keepNext/>
        <w:keepLines/>
        <w:pageBreakBefore w:val="0"/>
        <w:widowControl w:val="0"/>
        <w:kinsoku/>
        <w:wordWrap/>
        <w:overflowPunct/>
        <w:topLinePunct w:val="0"/>
        <w:autoSpaceDE/>
        <w:autoSpaceDN/>
        <w:bidi w:val="0"/>
        <w:adjustRightInd/>
        <w:snapToGrid/>
        <w:textAlignment w:val="auto"/>
        <w:rPr>
          <w:rFonts w:hint="default"/>
          <w:lang w:val="en-US" w:eastAsia="zh-CN"/>
        </w:rPr>
      </w:pPr>
    </w:p>
    <w:p w14:paraId="6C557095">
      <w:pPr>
        <w:keepNext/>
        <w:keepLines/>
        <w:pageBreakBefore w:val="0"/>
        <w:widowControl w:val="0"/>
        <w:kinsoku/>
        <w:wordWrap/>
        <w:overflowPunct/>
        <w:topLinePunct w:val="0"/>
        <w:autoSpaceDE/>
        <w:autoSpaceDN/>
        <w:bidi w:val="0"/>
        <w:adjustRightInd/>
        <w:snapToGrid/>
        <w:spacing w:line="360" w:lineRule="auto"/>
        <w:jc w:val="left"/>
        <w:textAlignment w:val="auto"/>
        <w:outlineLvl w:val="0"/>
        <w:rPr>
          <w:rFonts w:hint="default" w:ascii="Times New Roman" w:hAnsi="Times New Roman" w:eastAsia="黑体"/>
          <w:sz w:val="30"/>
          <w:lang w:val="en-US" w:eastAsia="zh-CN"/>
        </w:rPr>
      </w:pPr>
      <w:bookmarkStart w:id="36" w:name="_Toc30991"/>
      <w:r>
        <w:rPr>
          <w:rFonts w:ascii="Times New Roman" w:hAnsi="Times New Roman" w:eastAsia="黑体"/>
          <w:sz w:val="30"/>
        </w:rPr>
        <w:t>6.2 测试</w:t>
      </w:r>
      <w:bookmarkEnd w:id="36"/>
      <w:r>
        <w:rPr>
          <w:rFonts w:hint="eastAsia" w:ascii="Times New Roman" w:hAnsi="Times New Roman" w:eastAsia="黑体"/>
          <w:sz w:val="30"/>
          <w:lang w:val="en-US" w:eastAsia="zh-CN"/>
        </w:rPr>
        <w:t>内容和结果</w:t>
      </w:r>
    </w:p>
    <w:p w14:paraId="44514D9F">
      <w:pPr>
        <w:keepNext/>
        <w:keepLines/>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黑体" w:hAnsi="黑体" w:eastAsia="黑体" w:cs="黑体"/>
          <w:sz w:val="28"/>
          <w:szCs w:val="28"/>
        </w:rPr>
      </w:pPr>
      <w:bookmarkStart w:id="37" w:name="_Toc18694"/>
      <w:r>
        <w:rPr>
          <w:rFonts w:hint="eastAsia" w:ascii="黑体" w:hAnsi="黑体" w:eastAsia="黑体" w:cs="黑体"/>
          <w:sz w:val="28"/>
          <w:szCs w:val="28"/>
        </w:rPr>
        <w:t>6.2.1 用户登录</w:t>
      </w:r>
      <w:r>
        <w:rPr>
          <w:rFonts w:hint="eastAsia" w:ascii="黑体" w:hAnsi="黑体" w:eastAsia="黑体" w:cs="黑体"/>
          <w:sz w:val="28"/>
          <w:szCs w:val="28"/>
          <w:lang w:val="en-US" w:eastAsia="zh-CN"/>
        </w:rPr>
        <w:t>模块</w:t>
      </w:r>
      <w:r>
        <w:rPr>
          <w:rFonts w:hint="eastAsia" w:ascii="黑体" w:hAnsi="黑体" w:eastAsia="黑体" w:cs="黑体"/>
          <w:sz w:val="28"/>
          <w:szCs w:val="28"/>
        </w:rPr>
        <w:t>测试</w:t>
      </w:r>
      <w:bookmarkEnd w:id="37"/>
    </w:p>
    <w:p w14:paraId="044894A6">
      <w:pPr>
        <w:pStyle w:val="2"/>
        <w:rPr>
          <w:rFonts w:hint="eastAsia"/>
        </w:rPr>
      </w:pPr>
      <w:r>
        <w:rPr>
          <w:rFonts w:hint="eastAsia"/>
        </w:rPr>
        <w:t>用户登录模块测试主要验证用户认证功能的正确性，包括正常登录、异常登录和角色跳转等场景。测试用例如表6-</w:t>
      </w:r>
      <w:r>
        <w:rPr>
          <w:rFonts w:hint="eastAsia"/>
          <w:lang w:val="en-US" w:eastAsia="zh-CN"/>
        </w:rPr>
        <w:t>3</w:t>
      </w:r>
      <w:r>
        <w:rPr>
          <w:rFonts w:hint="eastAsia"/>
        </w:rPr>
        <w:t>所示。</w:t>
      </w:r>
    </w:p>
    <w:p w14:paraId="791FAB60">
      <w:pPr>
        <w:rPr>
          <w:rFonts w:hint="default" w:eastAsiaTheme="minorEastAsia"/>
          <w:lang w:val="en-US" w:eastAsia="zh-CN"/>
        </w:rPr>
      </w:pPr>
      <w:r>
        <w:rPr>
          <w:rFonts w:hint="eastAsia"/>
          <w:lang w:val="en-US" w:eastAsia="zh-CN"/>
        </w:rPr>
        <w:t>表6-3用户登录模块测试用例表</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8"/>
        <w:gridCol w:w="1658"/>
        <w:gridCol w:w="1666"/>
        <w:gridCol w:w="1881"/>
        <w:gridCol w:w="1659"/>
      </w:tblGrid>
      <w:tr w14:paraId="29DC4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78D94959">
            <w:pPr>
              <w:jc w:val="center"/>
            </w:pPr>
            <w:r>
              <w:rPr>
                <w:rFonts w:hint="eastAsia"/>
              </w:rPr>
              <w:t>测试项</w:t>
            </w:r>
          </w:p>
        </w:tc>
        <w:tc>
          <w:tcPr>
            <w:tcW w:w="1704" w:type="dxa"/>
            <w:vAlign w:val="center"/>
          </w:tcPr>
          <w:p w14:paraId="5A403493">
            <w:pPr>
              <w:jc w:val="center"/>
            </w:pPr>
            <w:r>
              <w:rPr>
                <w:rFonts w:hint="eastAsia"/>
              </w:rPr>
              <w:t>操作步骤</w:t>
            </w:r>
          </w:p>
        </w:tc>
        <w:tc>
          <w:tcPr>
            <w:tcW w:w="1704" w:type="dxa"/>
            <w:vAlign w:val="center"/>
          </w:tcPr>
          <w:p w14:paraId="6F61C9E2">
            <w:pPr>
              <w:jc w:val="center"/>
            </w:pPr>
            <w:r>
              <w:rPr>
                <w:rFonts w:hint="eastAsia"/>
              </w:rPr>
              <w:t>预期结果</w:t>
            </w:r>
          </w:p>
        </w:tc>
        <w:tc>
          <w:tcPr>
            <w:tcW w:w="1705" w:type="dxa"/>
            <w:vAlign w:val="center"/>
          </w:tcPr>
          <w:p w14:paraId="5E1F23C4">
            <w:pPr>
              <w:jc w:val="center"/>
            </w:pPr>
            <w:r>
              <w:rPr>
                <w:rFonts w:hint="eastAsia"/>
              </w:rPr>
              <w:t>实际结果</w:t>
            </w:r>
          </w:p>
        </w:tc>
        <w:tc>
          <w:tcPr>
            <w:tcW w:w="1705" w:type="dxa"/>
            <w:vAlign w:val="center"/>
          </w:tcPr>
          <w:p w14:paraId="48595C43">
            <w:pPr>
              <w:jc w:val="center"/>
            </w:pPr>
            <w:r>
              <w:rPr>
                <w:rFonts w:hint="eastAsia"/>
              </w:rPr>
              <w:t>结论</w:t>
            </w:r>
          </w:p>
        </w:tc>
      </w:tr>
      <w:tr w14:paraId="7FE45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2A933A4D">
            <w:pPr>
              <w:jc w:val="center"/>
            </w:pPr>
            <w:r>
              <w:rPr>
                <w:rFonts w:hint="eastAsia"/>
              </w:rPr>
              <w:t>正确登录</w:t>
            </w:r>
          </w:p>
        </w:tc>
        <w:tc>
          <w:tcPr>
            <w:tcW w:w="1704" w:type="dxa"/>
            <w:vAlign w:val="center"/>
          </w:tcPr>
          <w:p w14:paraId="62D08B7A">
            <w:pPr>
              <w:jc w:val="center"/>
            </w:pPr>
            <w:r>
              <w:rPr>
                <w:rFonts w:hint="eastAsia"/>
              </w:rPr>
              <w:t>输入正确的用户名和密码</w:t>
            </w:r>
          </w:p>
        </w:tc>
        <w:tc>
          <w:tcPr>
            <w:tcW w:w="1704" w:type="dxa"/>
            <w:vAlign w:val="center"/>
          </w:tcPr>
          <w:p w14:paraId="042B72B8">
            <w:pPr>
              <w:jc w:val="center"/>
            </w:pPr>
            <w:r>
              <w:rPr>
                <w:rFonts w:hint="eastAsia"/>
              </w:rPr>
              <w:t>登录成功，跳转到对应页面</w:t>
            </w:r>
          </w:p>
        </w:tc>
        <w:tc>
          <w:tcPr>
            <w:tcW w:w="1705" w:type="dxa"/>
            <w:vAlign w:val="center"/>
          </w:tcPr>
          <w:p w14:paraId="211AAA0A">
            <w:pPr>
              <w:jc w:val="center"/>
            </w:pPr>
            <w:r>
              <w:rPr>
                <w:rFonts w:hint="eastAsia"/>
              </w:rPr>
              <w:t>登录成功，正确跳转</w:t>
            </w:r>
          </w:p>
        </w:tc>
        <w:tc>
          <w:tcPr>
            <w:tcW w:w="1705" w:type="dxa"/>
            <w:vAlign w:val="center"/>
          </w:tcPr>
          <w:p w14:paraId="2BEED53F">
            <w:pPr>
              <w:jc w:val="center"/>
            </w:pPr>
            <w:r>
              <w:rPr>
                <w:rFonts w:hint="eastAsia"/>
              </w:rPr>
              <w:t>通过</w:t>
            </w:r>
          </w:p>
        </w:tc>
      </w:tr>
      <w:tr w14:paraId="16C5A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0DD76628">
            <w:pPr>
              <w:jc w:val="center"/>
            </w:pPr>
            <w:r>
              <w:rPr>
                <w:rFonts w:hint="eastAsia"/>
              </w:rPr>
              <w:t>错误密码</w:t>
            </w:r>
          </w:p>
        </w:tc>
        <w:tc>
          <w:tcPr>
            <w:tcW w:w="1704" w:type="dxa"/>
            <w:vAlign w:val="center"/>
          </w:tcPr>
          <w:p w14:paraId="58B68DAF">
            <w:pPr>
              <w:jc w:val="center"/>
            </w:pPr>
            <w:r>
              <w:rPr>
                <w:rFonts w:hint="eastAsia"/>
              </w:rPr>
              <w:t>输入正确的用户名和错误密码</w:t>
            </w:r>
          </w:p>
        </w:tc>
        <w:tc>
          <w:tcPr>
            <w:tcW w:w="1704" w:type="dxa"/>
            <w:vAlign w:val="center"/>
          </w:tcPr>
          <w:p w14:paraId="0DE06103">
            <w:pPr>
              <w:jc w:val="center"/>
            </w:pPr>
            <w:r>
              <w:rPr>
                <w:rFonts w:hint="eastAsia"/>
              </w:rPr>
              <w:t>提示“用户名或密码错误”</w:t>
            </w:r>
          </w:p>
        </w:tc>
        <w:tc>
          <w:tcPr>
            <w:tcW w:w="1705" w:type="dxa"/>
            <w:vAlign w:val="center"/>
          </w:tcPr>
          <w:p w14:paraId="39FF630B">
            <w:pPr>
              <w:jc w:val="center"/>
            </w:pPr>
            <w:r>
              <w:rPr>
                <w:rFonts w:hint="eastAsia"/>
              </w:rPr>
              <w:t>显示红色错误提示</w:t>
            </w:r>
          </w:p>
        </w:tc>
        <w:tc>
          <w:tcPr>
            <w:tcW w:w="1705" w:type="dxa"/>
            <w:vAlign w:val="center"/>
          </w:tcPr>
          <w:p w14:paraId="27D3402E">
            <w:pPr>
              <w:jc w:val="center"/>
            </w:pPr>
            <w:r>
              <w:rPr>
                <w:rFonts w:hint="eastAsia"/>
              </w:rPr>
              <w:t>通过</w:t>
            </w:r>
          </w:p>
        </w:tc>
      </w:tr>
      <w:tr w14:paraId="32A62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48817D84">
            <w:pPr>
              <w:keepNext/>
              <w:keepLines/>
              <w:pageBreakBefore w:val="0"/>
              <w:widowControl w:val="0"/>
              <w:kinsoku/>
              <w:wordWrap/>
              <w:overflowPunct/>
              <w:topLinePunct w:val="0"/>
              <w:autoSpaceDE/>
              <w:autoSpaceDN/>
              <w:bidi w:val="0"/>
              <w:adjustRightInd/>
              <w:snapToGrid/>
              <w:jc w:val="center"/>
              <w:textAlignment w:val="auto"/>
            </w:pPr>
            <w:r>
              <w:rPr>
                <w:rFonts w:hint="eastAsia"/>
              </w:rPr>
              <w:t>空输入</w:t>
            </w:r>
          </w:p>
        </w:tc>
        <w:tc>
          <w:tcPr>
            <w:tcW w:w="1704" w:type="dxa"/>
            <w:vAlign w:val="center"/>
          </w:tcPr>
          <w:p w14:paraId="2ECEC017">
            <w:pPr>
              <w:keepNext/>
              <w:keepLines/>
              <w:pageBreakBefore w:val="0"/>
              <w:widowControl w:val="0"/>
              <w:kinsoku/>
              <w:wordWrap/>
              <w:overflowPunct/>
              <w:topLinePunct w:val="0"/>
              <w:autoSpaceDE/>
              <w:autoSpaceDN/>
              <w:bidi w:val="0"/>
              <w:adjustRightInd/>
              <w:snapToGrid/>
              <w:jc w:val="center"/>
              <w:textAlignment w:val="auto"/>
            </w:pPr>
            <w:r>
              <w:rPr>
                <w:rFonts w:hint="eastAsia"/>
              </w:rPr>
              <w:t>不输入用户名和密码直接登录</w:t>
            </w:r>
          </w:p>
        </w:tc>
        <w:tc>
          <w:tcPr>
            <w:tcW w:w="1704" w:type="dxa"/>
            <w:vAlign w:val="center"/>
          </w:tcPr>
          <w:p w14:paraId="7E36B54F">
            <w:pPr>
              <w:keepNext/>
              <w:keepLines/>
              <w:pageBreakBefore w:val="0"/>
              <w:widowControl w:val="0"/>
              <w:kinsoku/>
              <w:wordWrap/>
              <w:overflowPunct/>
              <w:topLinePunct w:val="0"/>
              <w:autoSpaceDE/>
              <w:autoSpaceDN/>
              <w:bidi w:val="0"/>
              <w:adjustRightInd/>
              <w:snapToGrid/>
              <w:jc w:val="center"/>
              <w:textAlignment w:val="auto"/>
            </w:pPr>
            <w:r>
              <w:rPr>
                <w:rFonts w:hint="eastAsia"/>
              </w:rPr>
              <w:t>浏览器提示字段必填</w:t>
            </w:r>
          </w:p>
        </w:tc>
        <w:tc>
          <w:tcPr>
            <w:tcW w:w="1705" w:type="dxa"/>
            <w:vAlign w:val="center"/>
          </w:tcPr>
          <w:p w14:paraId="165FE852">
            <w:pPr>
              <w:keepNext/>
              <w:keepLines/>
              <w:pageBreakBefore w:val="0"/>
              <w:widowControl w:val="0"/>
              <w:kinsoku/>
              <w:wordWrap/>
              <w:overflowPunct/>
              <w:topLinePunct w:val="0"/>
              <w:autoSpaceDE/>
              <w:autoSpaceDN/>
              <w:bidi w:val="0"/>
              <w:adjustRightInd/>
              <w:snapToGrid/>
              <w:jc w:val="center"/>
              <w:textAlignment w:val="auto"/>
            </w:pPr>
            <w:r>
              <w:rPr>
                <w:rFonts w:hint="eastAsia"/>
              </w:rPr>
              <w:t>浏览器显示必填提示</w:t>
            </w:r>
          </w:p>
        </w:tc>
        <w:tc>
          <w:tcPr>
            <w:tcW w:w="1705" w:type="dxa"/>
            <w:vAlign w:val="center"/>
          </w:tcPr>
          <w:p w14:paraId="0307094F">
            <w:pPr>
              <w:keepNext/>
              <w:keepLines/>
              <w:pageBreakBefore w:val="0"/>
              <w:widowControl w:val="0"/>
              <w:kinsoku/>
              <w:wordWrap/>
              <w:overflowPunct/>
              <w:topLinePunct w:val="0"/>
              <w:autoSpaceDE/>
              <w:autoSpaceDN/>
              <w:bidi w:val="0"/>
              <w:adjustRightInd/>
              <w:snapToGrid/>
              <w:jc w:val="center"/>
              <w:textAlignment w:val="auto"/>
            </w:pPr>
            <w:r>
              <w:rPr>
                <w:rFonts w:hint="eastAsia"/>
              </w:rPr>
              <w:t>通过</w:t>
            </w:r>
          </w:p>
        </w:tc>
      </w:tr>
      <w:tr w14:paraId="42373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1B175C98">
            <w:pPr>
              <w:keepNext/>
              <w:keepLines/>
              <w:pageBreakBefore w:val="0"/>
              <w:widowControl w:val="0"/>
              <w:kinsoku/>
              <w:wordWrap/>
              <w:overflowPunct/>
              <w:topLinePunct w:val="0"/>
              <w:autoSpaceDE/>
              <w:autoSpaceDN/>
              <w:bidi w:val="0"/>
              <w:adjustRightInd/>
              <w:snapToGrid/>
              <w:jc w:val="center"/>
              <w:textAlignment w:val="auto"/>
            </w:pPr>
            <w:r>
              <w:rPr>
                <w:rFonts w:hint="eastAsia"/>
              </w:rPr>
              <w:t>学生角色跳转</w:t>
            </w:r>
          </w:p>
        </w:tc>
        <w:tc>
          <w:tcPr>
            <w:tcW w:w="1704" w:type="dxa"/>
            <w:vAlign w:val="center"/>
          </w:tcPr>
          <w:p w14:paraId="2FC33355">
            <w:pPr>
              <w:keepNext/>
              <w:keepLines/>
              <w:pageBreakBefore w:val="0"/>
              <w:widowControl w:val="0"/>
              <w:kinsoku/>
              <w:wordWrap/>
              <w:overflowPunct/>
              <w:topLinePunct w:val="0"/>
              <w:autoSpaceDE/>
              <w:autoSpaceDN/>
              <w:bidi w:val="0"/>
              <w:adjustRightInd/>
              <w:snapToGrid/>
              <w:jc w:val="center"/>
              <w:textAlignment w:val="auto"/>
            </w:pPr>
            <w:r>
              <w:rPr>
                <w:rFonts w:hint="eastAsia"/>
              </w:rPr>
              <w:t>使用学生账号登录</w:t>
            </w:r>
          </w:p>
        </w:tc>
        <w:tc>
          <w:tcPr>
            <w:tcW w:w="1704" w:type="dxa"/>
            <w:vAlign w:val="center"/>
          </w:tcPr>
          <w:p w14:paraId="5CFC919D">
            <w:pPr>
              <w:keepNext/>
              <w:keepLines/>
              <w:pageBreakBefore w:val="0"/>
              <w:widowControl w:val="0"/>
              <w:kinsoku/>
              <w:wordWrap/>
              <w:overflowPunct/>
              <w:topLinePunct w:val="0"/>
              <w:autoSpaceDE/>
              <w:autoSpaceDN/>
              <w:bidi w:val="0"/>
              <w:adjustRightInd/>
              <w:snapToGrid/>
              <w:jc w:val="center"/>
              <w:textAlignment w:val="auto"/>
            </w:pPr>
            <w:r>
              <w:rPr>
                <w:rFonts w:hint="eastAsia"/>
              </w:rPr>
              <w:t>跳转到学生首页</w:t>
            </w:r>
          </w:p>
        </w:tc>
        <w:tc>
          <w:tcPr>
            <w:tcW w:w="1705" w:type="dxa"/>
            <w:vAlign w:val="center"/>
          </w:tcPr>
          <w:p w14:paraId="12A38CF1">
            <w:pPr>
              <w:keepNext/>
              <w:keepLines/>
              <w:pageBreakBefore w:val="0"/>
              <w:widowControl w:val="0"/>
              <w:kinsoku/>
              <w:wordWrap/>
              <w:overflowPunct/>
              <w:topLinePunct w:val="0"/>
              <w:autoSpaceDE/>
              <w:autoSpaceDN/>
              <w:bidi w:val="0"/>
              <w:adjustRightInd/>
              <w:snapToGrid/>
              <w:jc w:val="center"/>
              <w:textAlignment w:val="auto"/>
            </w:pPr>
            <w:r>
              <w:rPr>
                <w:rFonts w:hint="eastAsia"/>
              </w:rPr>
              <w:t>正确跳转至student_dashboard</w:t>
            </w:r>
          </w:p>
        </w:tc>
        <w:tc>
          <w:tcPr>
            <w:tcW w:w="1705" w:type="dxa"/>
            <w:vAlign w:val="center"/>
          </w:tcPr>
          <w:p w14:paraId="4EF4928D">
            <w:pPr>
              <w:keepNext/>
              <w:keepLines/>
              <w:pageBreakBefore w:val="0"/>
              <w:widowControl w:val="0"/>
              <w:kinsoku/>
              <w:wordWrap/>
              <w:overflowPunct/>
              <w:topLinePunct w:val="0"/>
              <w:autoSpaceDE/>
              <w:autoSpaceDN/>
              <w:bidi w:val="0"/>
              <w:adjustRightInd/>
              <w:snapToGrid/>
              <w:jc w:val="center"/>
              <w:textAlignment w:val="auto"/>
            </w:pPr>
            <w:r>
              <w:rPr>
                <w:rFonts w:hint="eastAsia"/>
              </w:rPr>
              <w:t>通过</w:t>
            </w:r>
          </w:p>
        </w:tc>
      </w:tr>
      <w:tr w14:paraId="76225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2BAD033D">
            <w:pPr>
              <w:keepNext/>
              <w:keepLines/>
              <w:pageBreakBefore w:val="0"/>
              <w:widowControl w:val="0"/>
              <w:kinsoku/>
              <w:wordWrap/>
              <w:overflowPunct/>
              <w:topLinePunct w:val="0"/>
              <w:autoSpaceDE/>
              <w:autoSpaceDN/>
              <w:bidi w:val="0"/>
              <w:adjustRightInd/>
              <w:snapToGrid/>
              <w:jc w:val="center"/>
              <w:textAlignment w:val="auto"/>
            </w:pPr>
            <w:r>
              <w:rPr>
                <w:rFonts w:hint="eastAsia"/>
              </w:rPr>
              <w:t>教师角色跳转</w:t>
            </w:r>
          </w:p>
        </w:tc>
        <w:tc>
          <w:tcPr>
            <w:tcW w:w="1704" w:type="dxa"/>
            <w:vAlign w:val="center"/>
          </w:tcPr>
          <w:p w14:paraId="17DADE03">
            <w:pPr>
              <w:keepNext/>
              <w:keepLines/>
              <w:pageBreakBefore w:val="0"/>
              <w:widowControl w:val="0"/>
              <w:kinsoku/>
              <w:wordWrap/>
              <w:overflowPunct/>
              <w:topLinePunct w:val="0"/>
              <w:autoSpaceDE/>
              <w:autoSpaceDN/>
              <w:bidi w:val="0"/>
              <w:adjustRightInd/>
              <w:snapToGrid/>
              <w:jc w:val="center"/>
              <w:textAlignment w:val="auto"/>
            </w:pPr>
            <w:r>
              <w:rPr>
                <w:rFonts w:hint="eastAsia"/>
              </w:rPr>
              <w:t>使用教师账号登录</w:t>
            </w:r>
          </w:p>
        </w:tc>
        <w:tc>
          <w:tcPr>
            <w:tcW w:w="1704" w:type="dxa"/>
            <w:vAlign w:val="center"/>
          </w:tcPr>
          <w:p w14:paraId="0F584BCF">
            <w:pPr>
              <w:keepNext/>
              <w:keepLines/>
              <w:pageBreakBefore w:val="0"/>
              <w:widowControl w:val="0"/>
              <w:kinsoku/>
              <w:wordWrap/>
              <w:overflowPunct/>
              <w:topLinePunct w:val="0"/>
              <w:autoSpaceDE/>
              <w:autoSpaceDN/>
              <w:bidi w:val="0"/>
              <w:adjustRightInd/>
              <w:snapToGrid/>
              <w:jc w:val="center"/>
              <w:textAlignment w:val="auto"/>
            </w:pPr>
            <w:r>
              <w:rPr>
                <w:rFonts w:hint="eastAsia"/>
              </w:rPr>
              <w:t>跳转到教师首页</w:t>
            </w:r>
          </w:p>
        </w:tc>
        <w:tc>
          <w:tcPr>
            <w:tcW w:w="1705" w:type="dxa"/>
            <w:vAlign w:val="center"/>
          </w:tcPr>
          <w:p w14:paraId="1CE41620">
            <w:pPr>
              <w:keepNext/>
              <w:keepLines/>
              <w:pageBreakBefore w:val="0"/>
              <w:widowControl w:val="0"/>
              <w:kinsoku/>
              <w:wordWrap/>
              <w:overflowPunct/>
              <w:topLinePunct w:val="0"/>
              <w:autoSpaceDE/>
              <w:autoSpaceDN/>
              <w:bidi w:val="0"/>
              <w:adjustRightInd/>
              <w:snapToGrid/>
              <w:jc w:val="center"/>
              <w:textAlignment w:val="auto"/>
            </w:pPr>
            <w:r>
              <w:rPr>
                <w:rFonts w:hint="eastAsia"/>
              </w:rPr>
              <w:t>正确跳转至teacher_dashboard</w:t>
            </w:r>
          </w:p>
        </w:tc>
        <w:tc>
          <w:tcPr>
            <w:tcW w:w="1705" w:type="dxa"/>
            <w:vAlign w:val="center"/>
          </w:tcPr>
          <w:p w14:paraId="64C277FF">
            <w:pPr>
              <w:keepNext/>
              <w:keepLines/>
              <w:pageBreakBefore w:val="0"/>
              <w:widowControl w:val="0"/>
              <w:kinsoku/>
              <w:wordWrap/>
              <w:overflowPunct/>
              <w:topLinePunct w:val="0"/>
              <w:autoSpaceDE/>
              <w:autoSpaceDN/>
              <w:bidi w:val="0"/>
              <w:adjustRightInd/>
              <w:snapToGrid/>
              <w:jc w:val="center"/>
              <w:textAlignment w:val="auto"/>
            </w:pPr>
            <w:r>
              <w:rPr>
                <w:rFonts w:hint="eastAsia"/>
              </w:rPr>
              <w:t>通过</w:t>
            </w:r>
          </w:p>
        </w:tc>
      </w:tr>
      <w:tr w14:paraId="25C4E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6943A91E">
            <w:pPr>
              <w:keepNext/>
              <w:keepLines/>
              <w:pageBreakBefore w:val="0"/>
              <w:widowControl w:val="0"/>
              <w:kinsoku/>
              <w:wordWrap/>
              <w:overflowPunct/>
              <w:topLinePunct w:val="0"/>
              <w:autoSpaceDE/>
              <w:autoSpaceDN/>
              <w:bidi w:val="0"/>
              <w:adjustRightInd/>
              <w:snapToGrid/>
              <w:jc w:val="center"/>
              <w:textAlignment w:val="auto"/>
            </w:pPr>
            <w:r>
              <w:rPr>
                <w:rFonts w:hint="eastAsia"/>
              </w:rPr>
              <w:t>管理员角色跳转</w:t>
            </w:r>
          </w:p>
        </w:tc>
        <w:tc>
          <w:tcPr>
            <w:tcW w:w="1704" w:type="dxa"/>
            <w:vAlign w:val="center"/>
          </w:tcPr>
          <w:p w14:paraId="6C003D0C">
            <w:pPr>
              <w:keepNext/>
              <w:keepLines/>
              <w:pageBreakBefore w:val="0"/>
              <w:widowControl w:val="0"/>
              <w:kinsoku/>
              <w:wordWrap/>
              <w:overflowPunct/>
              <w:topLinePunct w:val="0"/>
              <w:autoSpaceDE/>
              <w:autoSpaceDN/>
              <w:bidi w:val="0"/>
              <w:adjustRightInd/>
              <w:snapToGrid/>
              <w:jc w:val="center"/>
              <w:textAlignment w:val="auto"/>
            </w:pPr>
            <w:r>
              <w:rPr>
                <w:rFonts w:hint="eastAsia"/>
              </w:rPr>
              <w:t>使用管理员账号登录</w:t>
            </w:r>
          </w:p>
        </w:tc>
        <w:tc>
          <w:tcPr>
            <w:tcW w:w="1704" w:type="dxa"/>
            <w:vAlign w:val="center"/>
          </w:tcPr>
          <w:p w14:paraId="35CA6805">
            <w:pPr>
              <w:keepNext/>
              <w:keepLines/>
              <w:pageBreakBefore w:val="0"/>
              <w:widowControl w:val="0"/>
              <w:kinsoku/>
              <w:wordWrap/>
              <w:overflowPunct/>
              <w:topLinePunct w:val="0"/>
              <w:autoSpaceDE/>
              <w:autoSpaceDN/>
              <w:bidi w:val="0"/>
              <w:adjustRightInd/>
              <w:snapToGrid/>
              <w:jc w:val="center"/>
              <w:textAlignment w:val="auto"/>
            </w:pPr>
            <w:r>
              <w:rPr>
                <w:rFonts w:hint="eastAsia"/>
              </w:rPr>
              <w:t>跳转到管理后台</w:t>
            </w:r>
          </w:p>
        </w:tc>
        <w:tc>
          <w:tcPr>
            <w:tcW w:w="1705" w:type="dxa"/>
            <w:vAlign w:val="center"/>
          </w:tcPr>
          <w:p w14:paraId="342DCBBD">
            <w:pPr>
              <w:keepNext/>
              <w:keepLines/>
              <w:pageBreakBefore w:val="0"/>
              <w:widowControl w:val="0"/>
              <w:kinsoku/>
              <w:wordWrap/>
              <w:overflowPunct/>
              <w:topLinePunct w:val="0"/>
              <w:autoSpaceDE/>
              <w:autoSpaceDN/>
              <w:bidi w:val="0"/>
              <w:adjustRightInd/>
              <w:snapToGrid/>
              <w:jc w:val="center"/>
              <w:textAlignment w:val="auto"/>
            </w:pPr>
            <w:r>
              <w:rPr>
                <w:rFonts w:hint="eastAsia"/>
              </w:rPr>
              <w:t>正确跳转至admin_dashboard</w:t>
            </w:r>
          </w:p>
        </w:tc>
        <w:tc>
          <w:tcPr>
            <w:tcW w:w="1705" w:type="dxa"/>
            <w:vAlign w:val="center"/>
          </w:tcPr>
          <w:p w14:paraId="031BF0D5">
            <w:pPr>
              <w:keepNext/>
              <w:keepLines/>
              <w:pageBreakBefore w:val="0"/>
              <w:widowControl w:val="0"/>
              <w:kinsoku/>
              <w:wordWrap/>
              <w:overflowPunct/>
              <w:topLinePunct w:val="0"/>
              <w:autoSpaceDE/>
              <w:autoSpaceDN/>
              <w:bidi w:val="0"/>
              <w:adjustRightInd/>
              <w:snapToGrid/>
              <w:jc w:val="center"/>
              <w:textAlignment w:val="auto"/>
            </w:pPr>
            <w:r>
              <w:rPr>
                <w:rFonts w:hint="eastAsia"/>
              </w:rPr>
              <w:t>通过</w:t>
            </w:r>
          </w:p>
        </w:tc>
      </w:tr>
      <w:tr w14:paraId="7CBDB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513AC0BA">
            <w:pPr>
              <w:keepNext/>
              <w:keepLines/>
              <w:pageBreakBefore w:val="0"/>
              <w:widowControl w:val="0"/>
              <w:kinsoku/>
              <w:wordWrap/>
              <w:overflowPunct/>
              <w:topLinePunct w:val="0"/>
              <w:autoSpaceDE/>
              <w:autoSpaceDN/>
              <w:bidi w:val="0"/>
              <w:adjustRightInd/>
              <w:snapToGrid/>
              <w:jc w:val="center"/>
              <w:textAlignment w:val="auto"/>
            </w:pPr>
            <w:r>
              <w:rPr>
                <w:rFonts w:hint="eastAsia"/>
              </w:rPr>
              <w:t>用户登出</w:t>
            </w:r>
          </w:p>
        </w:tc>
        <w:tc>
          <w:tcPr>
            <w:tcW w:w="1704" w:type="dxa"/>
            <w:vAlign w:val="center"/>
          </w:tcPr>
          <w:p w14:paraId="0AADA3CC">
            <w:pPr>
              <w:keepNext/>
              <w:keepLines/>
              <w:pageBreakBefore w:val="0"/>
              <w:widowControl w:val="0"/>
              <w:kinsoku/>
              <w:wordWrap/>
              <w:overflowPunct/>
              <w:topLinePunct w:val="0"/>
              <w:autoSpaceDE/>
              <w:autoSpaceDN/>
              <w:bidi w:val="0"/>
              <w:adjustRightInd/>
              <w:snapToGrid/>
              <w:jc w:val="center"/>
              <w:textAlignment w:val="auto"/>
            </w:pPr>
            <w:r>
              <w:rPr>
                <w:rFonts w:hint="eastAsia"/>
              </w:rPr>
              <w:t>点击退出登录按钮</w:t>
            </w:r>
          </w:p>
        </w:tc>
        <w:tc>
          <w:tcPr>
            <w:tcW w:w="1704" w:type="dxa"/>
            <w:vAlign w:val="center"/>
          </w:tcPr>
          <w:p w14:paraId="10818D36">
            <w:pPr>
              <w:keepNext/>
              <w:keepLines/>
              <w:pageBreakBefore w:val="0"/>
              <w:widowControl w:val="0"/>
              <w:kinsoku/>
              <w:wordWrap/>
              <w:overflowPunct/>
              <w:topLinePunct w:val="0"/>
              <w:autoSpaceDE/>
              <w:autoSpaceDN/>
              <w:bidi w:val="0"/>
              <w:adjustRightInd/>
              <w:snapToGrid/>
              <w:jc w:val="center"/>
              <w:textAlignment w:val="auto"/>
            </w:pPr>
            <w:r>
              <w:rPr>
                <w:rFonts w:hint="eastAsia"/>
              </w:rPr>
              <w:t>清除会话，返回登录页</w:t>
            </w:r>
          </w:p>
        </w:tc>
        <w:tc>
          <w:tcPr>
            <w:tcW w:w="1705" w:type="dxa"/>
            <w:vAlign w:val="center"/>
          </w:tcPr>
          <w:p w14:paraId="00E29580">
            <w:pPr>
              <w:keepNext/>
              <w:keepLines/>
              <w:pageBreakBefore w:val="0"/>
              <w:widowControl w:val="0"/>
              <w:kinsoku/>
              <w:wordWrap/>
              <w:overflowPunct/>
              <w:topLinePunct w:val="0"/>
              <w:autoSpaceDE/>
              <w:autoSpaceDN/>
              <w:bidi w:val="0"/>
              <w:adjustRightInd/>
              <w:snapToGrid/>
              <w:jc w:val="center"/>
              <w:textAlignment w:val="auto"/>
            </w:pPr>
            <w:r>
              <w:rPr>
                <w:rFonts w:hint="eastAsia"/>
              </w:rPr>
              <w:t>成功退出，返回登录页</w:t>
            </w:r>
          </w:p>
        </w:tc>
        <w:tc>
          <w:tcPr>
            <w:tcW w:w="1705" w:type="dxa"/>
            <w:vAlign w:val="center"/>
          </w:tcPr>
          <w:p w14:paraId="37EA1DCF">
            <w:pPr>
              <w:keepNext/>
              <w:keepLines/>
              <w:pageBreakBefore w:val="0"/>
              <w:widowControl w:val="0"/>
              <w:kinsoku/>
              <w:wordWrap/>
              <w:overflowPunct/>
              <w:topLinePunct w:val="0"/>
              <w:autoSpaceDE/>
              <w:autoSpaceDN/>
              <w:bidi w:val="0"/>
              <w:adjustRightInd/>
              <w:snapToGrid/>
              <w:jc w:val="center"/>
              <w:textAlignment w:val="auto"/>
            </w:pPr>
            <w:r>
              <w:rPr>
                <w:rFonts w:hint="eastAsia"/>
              </w:rPr>
              <w:t>通过</w:t>
            </w:r>
          </w:p>
        </w:tc>
      </w:tr>
    </w:tbl>
    <w:p w14:paraId="37AB9D70">
      <w:pPr>
        <w:keepNext/>
        <w:keepLines/>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黑体" w:hAnsi="黑体" w:eastAsia="黑体" w:cs="黑体"/>
          <w:sz w:val="28"/>
          <w:szCs w:val="28"/>
        </w:rPr>
      </w:pPr>
      <w:bookmarkStart w:id="38" w:name="_Toc15725"/>
      <w:r>
        <w:rPr>
          <w:rFonts w:hint="eastAsia" w:ascii="黑体" w:hAnsi="黑体" w:eastAsia="黑体" w:cs="黑体"/>
          <w:sz w:val="28"/>
          <w:szCs w:val="28"/>
        </w:rPr>
        <w:t>6.2.2 学生管理</w:t>
      </w:r>
      <w:r>
        <w:rPr>
          <w:rFonts w:hint="eastAsia" w:ascii="黑体" w:hAnsi="黑体" w:eastAsia="黑体" w:cs="黑体"/>
          <w:sz w:val="28"/>
          <w:szCs w:val="28"/>
          <w:lang w:val="en-US" w:eastAsia="zh-CN"/>
        </w:rPr>
        <w:t>模块</w:t>
      </w:r>
      <w:r>
        <w:rPr>
          <w:rFonts w:hint="eastAsia" w:ascii="黑体" w:hAnsi="黑体" w:eastAsia="黑体" w:cs="黑体"/>
          <w:sz w:val="28"/>
          <w:szCs w:val="28"/>
        </w:rPr>
        <w:t>测试</w:t>
      </w:r>
      <w:bookmarkEnd w:id="38"/>
    </w:p>
    <w:p w14:paraId="0BAE7F74">
      <w:pPr>
        <w:keepNext/>
        <w:keepLines/>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rPr>
      </w:pPr>
      <w:bookmarkStart w:id="39" w:name="_Toc1348"/>
      <w:r>
        <w:rPr>
          <w:rFonts w:hint="eastAsia" w:ascii="Times New Roman" w:hAnsi="Times New Roman"/>
          <w:sz w:val="24"/>
        </w:rPr>
        <w:t>学生管理模块测试主要验证教师对学生信息的增删改查功能。测试用例如表6-</w:t>
      </w:r>
      <w:r>
        <w:rPr>
          <w:rFonts w:hint="eastAsia" w:ascii="Times New Roman" w:hAnsi="Times New Roman"/>
          <w:sz w:val="24"/>
          <w:lang w:val="en-US" w:eastAsia="zh-CN"/>
        </w:rPr>
        <w:t>4</w:t>
      </w:r>
      <w:r>
        <w:rPr>
          <w:rFonts w:hint="eastAsia" w:ascii="Times New Roman" w:hAnsi="Times New Roman"/>
          <w:sz w:val="24"/>
        </w:rPr>
        <w:t>所示。</w:t>
      </w:r>
    </w:p>
    <w:p w14:paraId="34CD79E5">
      <w:pPr>
        <w:keepNext/>
        <w:keepLines/>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rPr>
      </w:pPr>
      <w:r>
        <w:rPr>
          <w:rFonts w:hint="eastAsia"/>
        </w:rPr>
        <w:t>表6-</w:t>
      </w:r>
      <w:r>
        <w:rPr>
          <w:rFonts w:hint="eastAsia"/>
          <w:lang w:val="en-US" w:eastAsia="zh-CN"/>
        </w:rPr>
        <w:t>4</w:t>
      </w:r>
      <w:r>
        <w:rPr>
          <w:rFonts w:hint="eastAsia"/>
        </w:rPr>
        <w:t xml:space="preserve"> 学生管理模块测试用例表</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079FC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2D242383">
            <w:pPr>
              <w:pStyle w:val="2"/>
              <w:jc w:val="center"/>
            </w:pPr>
            <w:r>
              <w:rPr>
                <w:rFonts w:hint="eastAsia"/>
              </w:rPr>
              <w:t>测试项</w:t>
            </w:r>
          </w:p>
        </w:tc>
        <w:tc>
          <w:tcPr>
            <w:tcW w:w="1704" w:type="dxa"/>
            <w:vAlign w:val="center"/>
          </w:tcPr>
          <w:p w14:paraId="149BB2BA">
            <w:pPr>
              <w:pStyle w:val="2"/>
              <w:jc w:val="center"/>
            </w:pPr>
            <w:r>
              <w:rPr>
                <w:rFonts w:hint="eastAsia"/>
              </w:rPr>
              <w:t>操作步骤</w:t>
            </w:r>
          </w:p>
        </w:tc>
        <w:tc>
          <w:tcPr>
            <w:tcW w:w="1704" w:type="dxa"/>
            <w:vAlign w:val="center"/>
          </w:tcPr>
          <w:p w14:paraId="5885F2E6">
            <w:pPr>
              <w:pStyle w:val="2"/>
              <w:jc w:val="center"/>
            </w:pPr>
            <w:r>
              <w:rPr>
                <w:rFonts w:hint="eastAsia"/>
              </w:rPr>
              <w:t>预期结果</w:t>
            </w:r>
          </w:p>
        </w:tc>
        <w:tc>
          <w:tcPr>
            <w:tcW w:w="1705" w:type="dxa"/>
            <w:vAlign w:val="center"/>
          </w:tcPr>
          <w:p w14:paraId="0E0C157C">
            <w:pPr>
              <w:pStyle w:val="2"/>
              <w:jc w:val="center"/>
            </w:pPr>
            <w:r>
              <w:rPr>
                <w:rFonts w:hint="eastAsia"/>
              </w:rPr>
              <w:t>实际结果</w:t>
            </w:r>
          </w:p>
        </w:tc>
        <w:tc>
          <w:tcPr>
            <w:tcW w:w="1705" w:type="dxa"/>
            <w:vAlign w:val="center"/>
          </w:tcPr>
          <w:p w14:paraId="3F79FDDF">
            <w:pPr>
              <w:pStyle w:val="2"/>
              <w:jc w:val="center"/>
            </w:pPr>
            <w:r>
              <w:rPr>
                <w:rFonts w:hint="eastAsia"/>
              </w:rPr>
              <w:t>结论</w:t>
            </w:r>
          </w:p>
        </w:tc>
      </w:tr>
      <w:tr w14:paraId="342B5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3F10F444">
            <w:pPr>
              <w:pStyle w:val="2"/>
              <w:jc w:val="center"/>
            </w:pPr>
            <w:r>
              <w:rPr>
                <w:rFonts w:hint="eastAsia"/>
              </w:rPr>
              <w:t>添加学生</w:t>
            </w:r>
          </w:p>
        </w:tc>
        <w:tc>
          <w:tcPr>
            <w:tcW w:w="1704" w:type="dxa"/>
            <w:vAlign w:val="center"/>
          </w:tcPr>
          <w:p w14:paraId="3847D605">
            <w:pPr>
              <w:pStyle w:val="2"/>
              <w:jc w:val="center"/>
            </w:pPr>
            <w:r>
              <w:rPr>
                <w:rFonts w:hint="eastAsia"/>
              </w:rPr>
              <w:t>填写完整学生信息并提交</w:t>
            </w:r>
          </w:p>
        </w:tc>
        <w:tc>
          <w:tcPr>
            <w:tcW w:w="1704" w:type="dxa"/>
            <w:vAlign w:val="center"/>
          </w:tcPr>
          <w:p w14:paraId="75776DBB">
            <w:pPr>
              <w:pStyle w:val="2"/>
              <w:jc w:val="center"/>
            </w:pPr>
            <w:r>
              <w:rPr>
                <w:rFonts w:hint="eastAsia"/>
              </w:rPr>
              <w:t>学生信息保存成功</w:t>
            </w:r>
          </w:p>
        </w:tc>
        <w:tc>
          <w:tcPr>
            <w:tcW w:w="1705" w:type="dxa"/>
            <w:vAlign w:val="center"/>
          </w:tcPr>
          <w:p w14:paraId="27027F66">
            <w:pPr>
              <w:pStyle w:val="2"/>
              <w:jc w:val="center"/>
            </w:pPr>
            <w:r>
              <w:rPr>
                <w:rFonts w:hint="eastAsia"/>
              </w:rPr>
              <w:t>保存成功，列表显示新学生</w:t>
            </w:r>
          </w:p>
        </w:tc>
        <w:tc>
          <w:tcPr>
            <w:tcW w:w="1705" w:type="dxa"/>
            <w:vAlign w:val="center"/>
          </w:tcPr>
          <w:p w14:paraId="02F6498A">
            <w:pPr>
              <w:pStyle w:val="2"/>
              <w:jc w:val="center"/>
            </w:pPr>
            <w:r>
              <w:rPr>
                <w:rFonts w:hint="eastAsia"/>
              </w:rPr>
              <w:t>通过</w:t>
            </w:r>
          </w:p>
        </w:tc>
      </w:tr>
      <w:tr w14:paraId="3296B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37A7B3F6">
            <w:pPr>
              <w:pStyle w:val="2"/>
              <w:jc w:val="center"/>
            </w:pPr>
            <w:r>
              <w:rPr>
                <w:rFonts w:hint="eastAsia"/>
              </w:rPr>
              <w:t>学号重复添加</w:t>
            </w:r>
          </w:p>
        </w:tc>
        <w:tc>
          <w:tcPr>
            <w:tcW w:w="1704" w:type="dxa"/>
            <w:vAlign w:val="center"/>
          </w:tcPr>
          <w:p w14:paraId="601CFD8B">
            <w:pPr>
              <w:pStyle w:val="2"/>
              <w:jc w:val="center"/>
            </w:pPr>
            <w:r>
              <w:rPr>
                <w:rFonts w:hint="eastAsia"/>
              </w:rPr>
              <w:t>输入已存在的学号提交</w:t>
            </w:r>
          </w:p>
        </w:tc>
        <w:tc>
          <w:tcPr>
            <w:tcW w:w="1704" w:type="dxa"/>
            <w:vAlign w:val="center"/>
          </w:tcPr>
          <w:p w14:paraId="3E23DFCB">
            <w:pPr>
              <w:pStyle w:val="2"/>
              <w:jc w:val="center"/>
            </w:pPr>
            <w:r>
              <w:rPr>
                <w:rFonts w:hint="eastAsia"/>
              </w:rPr>
              <w:t>提示学号已存在</w:t>
            </w:r>
          </w:p>
        </w:tc>
        <w:tc>
          <w:tcPr>
            <w:tcW w:w="1705" w:type="dxa"/>
            <w:vAlign w:val="center"/>
          </w:tcPr>
          <w:p w14:paraId="4655E5D2">
            <w:pPr>
              <w:pStyle w:val="2"/>
              <w:jc w:val="center"/>
            </w:pPr>
            <w:r>
              <w:rPr>
                <w:rFonts w:hint="eastAsia"/>
              </w:rPr>
              <w:t>显示学号重复错误提示</w:t>
            </w:r>
          </w:p>
        </w:tc>
        <w:tc>
          <w:tcPr>
            <w:tcW w:w="1705" w:type="dxa"/>
            <w:vAlign w:val="center"/>
          </w:tcPr>
          <w:p w14:paraId="559CF494">
            <w:pPr>
              <w:pStyle w:val="2"/>
              <w:jc w:val="center"/>
            </w:pPr>
            <w:r>
              <w:rPr>
                <w:rFonts w:hint="eastAsia"/>
              </w:rPr>
              <w:t>通过</w:t>
            </w:r>
          </w:p>
        </w:tc>
      </w:tr>
      <w:tr w14:paraId="72FEE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63E3DE5E">
            <w:pPr>
              <w:pStyle w:val="2"/>
              <w:jc w:val="center"/>
            </w:pPr>
            <w:r>
              <w:rPr>
                <w:rFonts w:hint="eastAsia"/>
              </w:rPr>
              <w:t>按学号查询</w:t>
            </w:r>
          </w:p>
        </w:tc>
        <w:tc>
          <w:tcPr>
            <w:tcW w:w="1704" w:type="dxa"/>
            <w:vAlign w:val="center"/>
          </w:tcPr>
          <w:p w14:paraId="6F3F55C8">
            <w:pPr>
              <w:pStyle w:val="2"/>
              <w:jc w:val="center"/>
            </w:pPr>
            <w:r>
              <w:rPr>
                <w:rFonts w:hint="eastAsia"/>
              </w:rPr>
              <w:t>在查询框输入学号搜索</w:t>
            </w:r>
          </w:p>
        </w:tc>
        <w:tc>
          <w:tcPr>
            <w:tcW w:w="1704" w:type="dxa"/>
            <w:vAlign w:val="center"/>
          </w:tcPr>
          <w:p w14:paraId="35AD1D18">
            <w:pPr>
              <w:pStyle w:val="2"/>
              <w:jc w:val="center"/>
            </w:pPr>
            <w:r>
              <w:rPr>
                <w:rFonts w:hint="eastAsia"/>
              </w:rPr>
              <w:t>显示匹配的学生信息</w:t>
            </w:r>
          </w:p>
        </w:tc>
        <w:tc>
          <w:tcPr>
            <w:tcW w:w="1705" w:type="dxa"/>
            <w:vAlign w:val="center"/>
          </w:tcPr>
          <w:p w14:paraId="707B1DB6">
            <w:pPr>
              <w:pStyle w:val="2"/>
              <w:jc w:val="center"/>
            </w:pPr>
            <w:r>
              <w:rPr>
                <w:rFonts w:hint="eastAsia"/>
              </w:rPr>
              <w:t>正确显示查询结果</w:t>
            </w:r>
          </w:p>
        </w:tc>
        <w:tc>
          <w:tcPr>
            <w:tcW w:w="1705" w:type="dxa"/>
            <w:vAlign w:val="center"/>
          </w:tcPr>
          <w:p w14:paraId="65D800BF">
            <w:pPr>
              <w:pStyle w:val="2"/>
              <w:jc w:val="center"/>
            </w:pPr>
            <w:r>
              <w:rPr>
                <w:rFonts w:hint="eastAsia"/>
              </w:rPr>
              <w:t>通过</w:t>
            </w:r>
          </w:p>
        </w:tc>
      </w:tr>
      <w:tr w14:paraId="6D81D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4333A469">
            <w:pPr>
              <w:pStyle w:val="2"/>
              <w:jc w:val="center"/>
            </w:pPr>
            <w:r>
              <w:rPr>
                <w:rFonts w:hint="eastAsia"/>
              </w:rPr>
              <w:t>按班级查询</w:t>
            </w:r>
          </w:p>
        </w:tc>
        <w:tc>
          <w:tcPr>
            <w:tcW w:w="1704" w:type="dxa"/>
            <w:vAlign w:val="center"/>
          </w:tcPr>
          <w:p w14:paraId="5F6E85EB">
            <w:pPr>
              <w:pStyle w:val="2"/>
              <w:jc w:val="center"/>
            </w:pPr>
            <w:r>
              <w:rPr>
                <w:rFonts w:hint="eastAsia"/>
              </w:rPr>
              <w:t>输入班级名称搜索</w:t>
            </w:r>
          </w:p>
        </w:tc>
        <w:tc>
          <w:tcPr>
            <w:tcW w:w="1704" w:type="dxa"/>
            <w:vAlign w:val="center"/>
          </w:tcPr>
          <w:p w14:paraId="79374DA5">
            <w:pPr>
              <w:pStyle w:val="2"/>
              <w:jc w:val="center"/>
            </w:pPr>
            <w:r>
              <w:rPr>
                <w:rFonts w:hint="eastAsia"/>
              </w:rPr>
              <w:t>显示该班级所有学生</w:t>
            </w:r>
          </w:p>
        </w:tc>
        <w:tc>
          <w:tcPr>
            <w:tcW w:w="1705" w:type="dxa"/>
            <w:vAlign w:val="center"/>
          </w:tcPr>
          <w:p w14:paraId="4FB67421">
            <w:pPr>
              <w:pStyle w:val="2"/>
              <w:jc w:val="center"/>
            </w:pPr>
            <w:r>
              <w:rPr>
                <w:rFonts w:hint="eastAsia"/>
              </w:rPr>
              <w:t>正确显示班级学生列表</w:t>
            </w:r>
          </w:p>
        </w:tc>
        <w:tc>
          <w:tcPr>
            <w:tcW w:w="1705" w:type="dxa"/>
            <w:vAlign w:val="center"/>
          </w:tcPr>
          <w:p w14:paraId="28326987">
            <w:pPr>
              <w:pStyle w:val="2"/>
              <w:jc w:val="center"/>
            </w:pPr>
            <w:r>
              <w:rPr>
                <w:rFonts w:hint="eastAsia"/>
              </w:rPr>
              <w:t>通过</w:t>
            </w:r>
          </w:p>
        </w:tc>
      </w:tr>
      <w:tr w14:paraId="10722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4B716C1D">
            <w:pPr>
              <w:pStyle w:val="2"/>
              <w:jc w:val="center"/>
            </w:pPr>
            <w:r>
              <w:rPr>
                <w:rFonts w:hint="eastAsia"/>
              </w:rPr>
              <w:t>修改学生信息</w:t>
            </w:r>
          </w:p>
        </w:tc>
        <w:tc>
          <w:tcPr>
            <w:tcW w:w="1704" w:type="dxa"/>
            <w:vAlign w:val="center"/>
          </w:tcPr>
          <w:p w14:paraId="7A72652A">
            <w:pPr>
              <w:pStyle w:val="2"/>
              <w:jc w:val="center"/>
            </w:pPr>
            <w:r>
              <w:rPr>
                <w:rFonts w:hint="eastAsia"/>
              </w:rPr>
              <w:t>修改学生姓名/班级后保存</w:t>
            </w:r>
          </w:p>
        </w:tc>
        <w:tc>
          <w:tcPr>
            <w:tcW w:w="1704" w:type="dxa"/>
            <w:vAlign w:val="center"/>
          </w:tcPr>
          <w:p w14:paraId="3CD6DC16">
            <w:pPr>
              <w:pStyle w:val="2"/>
              <w:jc w:val="center"/>
            </w:pPr>
            <w:r>
              <w:rPr>
                <w:rFonts w:hint="eastAsia"/>
              </w:rPr>
              <w:t>信息更新成功</w:t>
            </w:r>
          </w:p>
        </w:tc>
        <w:tc>
          <w:tcPr>
            <w:tcW w:w="1705" w:type="dxa"/>
            <w:vAlign w:val="center"/>
          </w:tcPr>
          <w:p w14:paraId="5C264DFB">
            <w:pPr>
              <w:pStyle w:val="2"/>
              <w:jc w:val="center"/>
            </w:pPr>
            <w:r>
              <w:rPr>
                <w:rFonts w:hint="eastAsia"/>
              </w:rPr>
              <w:t>数据更新，列表刷新</w:t>
            </w:r>
          </w:p>
        </w:tc>
        <w:tc>
          <w:tcPr>
            <w:tcW w:w="1705" w:type="dxa"/>
            <w:vAlign w:val="center"/>
          </w:tcPr>
          <w:p w14:paraId="46B84A1A">
            <w:pPr>
              <w:pStyle w:val="2"/>
              <w:jc w:val="center"/>
            </w:pPr>
            <w:r>
              <w:rPr>
                <w:rFonts w:hint="eastAsia"/>
              </w:rPr>
              <w:t>通过</w:t>
            </w:r>
          </w:p>
        </w:tc>
      </w:tr>
      <w:tr w14:paraId="4108F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59D2CF78">
            <w:pPr>
              <w:pStyle w:val="2"/>
              <w:jc w:val="center"/>
            </w:pPr>
            <w:r>
              <w:rPr>
                <w:rFonts w:hint="eastAsia"/>
              </w:rPr>
              <w:t>删除学生</w:t>
            </w:r>
          </w:p>
        </w:tc>
        <w:tc>
          <w:tcPr>
            <w:tcW w:w="1704" w:type="dxa"/>
            <w:vAlign w:val="center"/>
          </w:tcPr>
          <w:p w14:paraId="5203B066">
            <w:pPr>
              <w:pStyle w:val="2"/>
              <w:jc w:val="center"/>
            </w:pPr>
            <w:r>
              <w:rPr>
                <w:rFonts w:hint="eastAsia"/>
              </w:rPr>
              <w:t>点击删除按钮并确认</w:t>
            </w:r>
          </w:p>
        </w:tc>
        <w:tc>
          <w:tcPr>
            <w:tcW w:w="1704" w:type="dxa"/>
            <w:vAlign w:val="center"/>
          </w:tcPr>
          <w:p w14:paraId="0DD7D4D2">
            <w:pPr>
              <w:pStyle w:val="2"/>
              <w:jc w:val="center"/>
            </w:pPr>
            <w:r>
              <w:rPr>
                <w:rFonts w:hint="eastAsia"/>
              </w:rPr>
              <w:t>学生记录被删除</w:t>
            </w:r>
          </w:p>
        </w:tc>
        <w:tc>
          <w:tcPr>
            <w:tcW w:w="1705" w:type="dxa"/>
            <w:vAlign w:val="center"/>
          </w:tcPr>
          <w:p w14:paraId="1D8C3EB8">
            <w:pPr>
              <w:pStyle w:val="2"/>
              <w:jc w:val="center"/>
            </w:pPr>
            <w:r>
              <w:rPr>
                <w:rFonts w:hint="eastAsia"/>
              </w:rPr>
              <w:t>记录从列表移除</w:t>
            </w:r>
          </w:p>
        </w:tc>
        <w:tc>
          <w:tcPr>
            <w:tcW w:w="1705" w:type="dxa"/>
            <w:vAlign w:val="center"/>
          </w:tcPr>
          <w:p w14:paraId="29B8C9F9">
            <w:pPr>
              <w:pStyle w:val="2"/>
              <w:jc w:val="center"/>
            </w:pPr>
            <w:r>
              <w:rPr>
                <w:rFonts w:hint="eastAsia"/>
              </w:rPr>
              <w:t>通过</w:t>
            </w:r>
          </w:p>
        </w:tc>
      </w:tr>
      <w:tr w14:paraId="27CD2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27078504">
            <w:pPr>
              <w:pStyle w:val="2"/>
              <w:jc w:val="center"/>
            </w:pPr>
            <w:r>
              <w:rPr>
                <w:rFonts w:hint="eastAsia"/>
              </w:rPr>
              <w:t>关联成绩删除</w:t>
            </w:r>
          </w:p>
        </w:tc>
        <w:tc>
          <w:tcPr>
            <w:tcW w:w="1704" w:type="dxa"/>
            <w:vAlign w:val="center"/>
          </w:tcPr>
          <w:p w14:paraId="3D86483D">
            <w:pPr>
              <w:pStyle w:val="2"/>
              <w:jc w:val="center"/>
            </w:pPr>
            <w:r>
              <w:rPr>
                <w:rFonts w:hint="eastAsia"/>
              </w:rPr>
              <w:t>删除有成绩记录的学生</w:t>
            </w:r>
          </w:p>
        </w:tc>
        <w:tc>
          <w:tcPr>
            <w:tcW w:w="1704" w:type="dxa"/>
            <w:vAlign w:val="center"/>
          </w:tcPr>
          <w:p w14:paraId="6E9DB3CB">
            <w:pPr>
              <w:pStyle w:val="2"/>
              <w:jc w:val="center"/>
            </w:pPr>
            <w:r>
              <w:rPr>
                <w:rFonts w:hint="eastAsia"/>
              </w:rPr>
              <w:t>学生及关联成绩一并删除</w:t>
            </w:r>
          </w:p>
        </w:tc>
        <w:tc>
          <w:tcPr>
            <w:tcW w:w="1705" w:type="dxa"/>
            <w:vAlign w:val="center"/>
          </w:tcPr>
          <w:p w14:paraId="71D43E5A">
            <w:pPr>
              <w:pStyle w:val="2"/>
              <w:jc w:val="center"/>
            </w:pPr>
            <w:r>
              <w:rPr>
                <w:rFonts w:hint="eastAsia"/>
              </w:rPr>
              <w:t>级联删除成功</w:t>
            </w:r>
          </w:p>
        </w:tc>
        <w:tc>
          <w:tcPr>
            <w:tcW w:w="1705" w:type="dxa"/>
            <w:vAlign w:val="center"/>
          </w:tcPr>
          <w:p w14:paraId="06EEBA6F">
            <w:pPr>
              <w:pStyle w:val="2"/>
              <w:jc w:val="center"/>
            </w:pPr>
            <w:r>
              <w:rPr>
                <w:rFonts w:hint="eastAsia"/>
              </w:rPr>
              <w:t>通过</w:t>
            </w:r>
          </w:p>
        </w:tc>
      </w:tr>
    </w:tbl>
    <w:p w14:paraId="39F35D46">
      <w:pPr>
        <w:pStyle w:val="2"/>
        <w:rPr>
          <w:rFonts w:hint="eastAsia"/>
        </w:rPr>
      </w:pPr>
    </w:p>
    <w:p w14:paraId="0471DD69">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黑体" w:hAnsi="黑体" w:eastAsia="黑体" w:cs="黑体"/>
          <w:sz w:val="28"/>
          <w:szCs w:val="28"/>
        </w:rPr>
      </w:pPr>
      <w:r>
        <w:rPr>
          <w:rFonts w:hint="eastAsia" w:ascii="黑体" w:hAnsi="黑体" w:eastAsia="黑体" w:cs="黑体"/>
          <w:sz w:val="28"/>
          <w:szCs w:val="28"/>
        </w:rPr>
        <w:t>6.2.3 成绩批量导入</w:t>
      </w:r>
      <w:r>
        <w:rPr>
          <w:rFonts w:hint="eastAsia" w:ascii="黑体" w:hAnsi="黑体" w:eastAsia="黑体" w:cs="黑体"/>
          <w:sz w:val="28"/>
          <w:szCs w:val="28"/>
          <w:lang w:val="en-US" w:eastAsia="zh-CN"/>
        </w:rPr>
        <w:t>模块</w:t>
      </w:r>
      <w:r>
        <w:rPr>
          <w:rFonts w:hint="eastAsia" w:ascii="黑体" w:hAnsi="黑体" w:eastAsia="黑体" w:cs="黑体"/>
          <w:sz w:val="28"/>
          <w:szCs w:val="28"/>
        </w:rPr>
        <w:t>测试</w:t>
      </w:r>
      <w:bookmarkEnd w:id="39"/>
    </w:p>
    <w:p w14:paraId="5FE0E299">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rPr>
      </w:pPr>
      <w:bookmarkStart w:id="40" w:name="_Toc2250"/>
      <w:r>
        <w:rPr>
          <w:rFonts w:hint="eastAsia" w:ascii="Times New Roman" w:hAnsi="Times New Roman"/>
          <w:sz w:val="24"/>
        </w:rPr>
        <w:t>成绩批量导入模块测试主要验证Excel文件上传和数据导入功能的正确性与容错性。测试用例如表6-</w:t>
      </w:r>
      <w:r>
        <w:rPr>
          <w:rFonts w:hint="eastAsia" w:ascii="Times New Roman" w:hAnsi="Times New Roman"/>
          <w:sz w:val="24"/>
          <w:lang w:val="en-US" w:eastAsia="zh-CN"/>
        </w:rPr>
        <w:t>5</w:t>
      </w:r>
      <w:r>
        <w:rPr>
          <w:rFonts w:hint="eastAsia" w:ascii="Times New Roman" w:hAnsi="Times New Roman"/>
          <w:sz w:val="24"/>
        </w:rPr>
        <w:t>所示。</w:t>
      </w:r>
    </w:p>
    <w:p w14:paraId="0847C9EC">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rPr>
      </w:pPr>
      <w:r>
        <w:rPr>
          <w:rFonts w:hint="eastAsia" w:ascii="Times New Roman" w:hAnsi="Times New Roman"/>
          <w:sz w:val="24"/>
        </w:rPr>
        <w:t>表6-</w:t>
      </w:r>
      <w:r>
        <w:rPr>
          <w:rFonts w:hint="eastAsia" w:ascii="Times New Roman" w:hAnsi="Times New Roman"/>
          <w:sz w:val="24"/>
          <w:lang w:val="en-US" w:eastAsia="zh-CN"/>
        </w:rPr>
        <w:t>5</w:t>
      </w:r>
      <w:r>
        <w:rPr>
          <w:rFonts w:hint="eastAsia" w:ascii="Times New Roman" w:hAnsi="Times New Roman"/>
          <w:sz w:val="24"/>
        </w:rPr>
        <w:t xml:space="preserve"> 成绩批量导入模块测试用例表</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47E3E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2801575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测试项</w:t>
            </w:r>
          </w:p>
        </w:tc>
        <w:tc>
          <w:tcPr>
            <w:tcW w:w="1704" w:type="dxa"/>
            <w:vAlign w:val="center"/>
          </w:tcPr>
          <w:p w14:paraId="6CA5F3C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操作步骤</w:t>
            </w:r>
          </w:p>
        </w:tc>
        <w:tc>
          <w:tcPr>
            <w:tcW w:w="1704" w:type="dxa"/>
            <w:vAlign w:val="center"/>
          </w:tcPr>
          <w:p w14:paraId="3E3A20A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预期结果</w:t>
            </w:r>
          </w:p>
        </w:tc>
        <w:tc>
          <w:tcPr>
            <w:tcW w:w="1705" w:type="dxa"/>
            <w:vAlign w:val="center"/>
          </w:tcPr>
          <w:p w14:paraId="4EDF268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实际结果</w:t>
            </w:r>
          </w:p>
        </w:tc>
        <w:tc>
          <w:tcPr>
            <w:tcW w:w="1705" w:type="dxa"/>
            <w:vAlign w:val="center"/>
          </w:tcPr>
          <w:p w14:paraId="63A268D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结论</w:t>
            </w:r>
          </w:p>
        </w:tc>
      </w:tr>
      <w:tr w14:paraId="46C7A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3A88DDE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导入正确文件</w:t>
            </w:r>
          </w:p>
        </w:tc>
        <w:tc>
          <w:tcPr>
            <w:tcW w:w="1704" w:type="dxa"/>
            <w:vAlign w:val="center"/>
          </w:tcPr>
          <w:p w14:paraId="465DFB8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上传格式正确的Excel文件（50条数据）</w:t>
            </w:r>
          </w:p>
        </w:tc>
        <w:tc>
          <w:tcPr>
            <w:tcW w:w="1704" w:type="dxa"/>
            <w:vAlign w:val="center"/>
          </w:tcPr>
          <w:p w14:paraId="03D28FC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提示导入成功，显示成功50条</w:t>
            </w:r>
          </w:p>
        </w:tc>
        <w:tc>
          <w:tcPr>
            <w:tcW w:w="1705" w:type="dxa"/>
            <w:vAlign w:val="center"/>
          </w:tcPr>
          <w:p w14:paraId="4DB0D70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提示“成功：50条，失败：0条”</w:t>
            </w:r>
          </w:p>
        </w:tc>
        <w:tc>
          <w:tcPr>
            <w:tcW w:w="1705" w:type="dxa"/>
            <w:vAlign w:val="center"/>
          </w:tcPr>
          <w:p w14:paraId="477D453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59A43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655C784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导入格式错误文件</w:t>
            </w:r>
          </w:p>
        </w:tc>
        <w:tc>
          <w:tcPr>
            <w:tcW w:w="1704" w:type="dxa"/>
            <w:vAlign w:val="center"/>
          </w:tcPr>
          <w:p w14:paraId="10E641A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上传缺少“学号”列的Excel文件</w:t>
            </w:r>
          </w:p>
        </w:tc>
        <w:tc>
          <w:tcPr>
            <w:tcW w:w="1704" w:type="dxa"/>
            <w:vAlign w:val="center"/>
          </w:tcPr>
          <w:p w14:paraId="7E38457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提示文件格式错误</w:t>
            </w:r>
          </w:p>
        </w:tc>
        <w:tc>
          <w:tcPr>
            <w:tcW w:w="1705" w:type="dxa"/>
            <w:vAlign w:val="center"/>
          </w:tcPr>
          <w:p w14:paraId="2165DF5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显示“缺少必要列”错误提示</w:t>
            </w:r>
          </w:p>
        </w:tc>
        <w:tc>
          <w:tcPr>
            <w:tcW w:w="1705" w:type="dxa"/>
            <w:vAlign w:val="center"/>
          </w:tcPr>
          <w:p w14:paraId="193B1438">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3E82B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6DE2D17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导入非Excel文件</w:t>
            </w:r>
          </w:p>
        </w:tc>
        <w:tc>
          <w:tcPr>
            <w:tcW w:w="1704" w:type="dxa"/>
            <w:vAlign w:val="center"/>
          </w:tcPr>
          <w:p w14:paraId="3EEC09A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上传txt或pdf文件</w:t>
            </w:r>
          </w:p>
        </w:tc>
        <w:tc>
          <w:tcPr>
            <w:tcW w:w="1704" w:type="dxa"/>
            <w:vAlign w:val="center"/>
          </w:tcPr>
          <w:p w14:paraId="4B55476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提示请上传Excel文件</w:t>
            </w:r>
          </w:p>
        </w:tc>
        <w:tc>
          <w:tcPr>
            <w:tcW w:w="1705" w:type="dxa"/>
            <w:vAlign w:val="center"/>
          </w:tcPr>
          <w:p w14:paraId="12D91DC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显示文件格式错误提示</w:t>
            </w:r>
          </w:p>
        </w:tc>
        <w:tc>
          <w:tcPr>
            <w:tcW w:w="1705" w:type="dxa"/>
            <w:vAlign w:val="center"/>
          </w:tcPr>
          <w:p w14:paraId="12B862E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5BCEE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5B886FB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导入重复数据</w:t>
            </w:r>
          </w:p>
        </w:tc>
        <w:tc>
          <w:tcPr>
            <w:tcW w:w="1704" w:type="dxa"/>
            <w:vAlign w:val="center"/>
          </w:tcPr>
          <w:p w14:paraId="2ABAE08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上传已存在的成绩数据</w:t>
            </w:r>
          </w:p>
        </w:tc>
        <w:tc>
          <w:tcPr>
            <w:tcW w:w="1704" w:type="dxa"/>
            <w:vAlign w:val="center"/>
          </w:tcPr>
          <w:p w14:paraId="09C425F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更新已有成绩记录</w:t>
            </w:r>
          </w:p>
        </w:tc>
        <w:tc>
          <w:tcPr>
            <w:tcW w:w="1705" w:type="dxa"/>
            <w:vAlign w:val="center"/>
          </w:tcPr>
          <w:p w14:paraId="1EF4650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成绩被更新，未产生重复记录</w:t>
            </w:r>
          </w:p>
        </w:tc>
        <w:tc>
          <w:tcPr>
            <w:tcW w:w="1705" w:type="dxa"/>
            <w:vAlign w:val="center"/>
          </w:tcPr>
          <w:p w14:paraId="2B414BF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21469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6F58CA5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导入空文件</w:t>
            </w:r>
          </w:p>
        </w:tc>
        <w:tc>
          <w:tcPr>
            <w:tcW w:w="1704" w:type="dxa"/>
            <w:vAlign w:val="center"/>
          </w:tcPr>
          <w:p w14:paraId="0CAF962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不选择文件直接提交</w:t>
            </w:r>
          </w:p>
        </w:tc>
        <w:tc>
          <w:tcPr>
            <w:tcW w:w="1704" w:type="dxa"/>
            <w:vAlign w:val="center"/>
          </w:tcPr>
          <w:p w14:paraId="24ECA7C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提示请选择文件</w:t>
            </w:r>
          </w:p>
        </w:tc>
        <w:tc>
          <w:tcPr>
            <w:tcW w:w="1705" w:type="dxa"/>
            <w:vAlign w:val="center"/>
          </w:tcPr>
          <w:p w14:paraId="3172873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浏览器提示必填或系统提示</w:t>
            </w:r>
          </w:p>
        </w:tc>
        <w:tc>
          <w:tcPr>
            <w:tcW w:w="1705" w:type="dxa"/>
            <w:vAlign w:val="center"/>
          </w:tcPr>
          <w:p w14:paraId="7AD89FA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3D597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7B20F64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导入含错误数据</w:t>
            </w:r>
          </w:p>
        </w:tc>
        <w:tc>
          <w:tcPr>
            <w:tcW w:w="1704" w:type="dxa"/>
            <w:vAlign w:val="center"/>
          </w:tcPr>
          <w:p w14:paraId="6DFB697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上传包含非数字成绩的文件</w:t>
            </w:r>
          </w:p>
        </w:tc>
        <w:tc>
          <w:tcPr>
            <w:tcW w:w="1704" w:type="dxa"/>
            <w:vAlign w:val="center"/>
          </w:tcPr>
          <w:p w14:paraId="299EFE0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该行导入失败，其他行正常</w:t>
            </w:r>
          </w:p>
        </w:tc>
        <w:tc>
          <w:tcPr>
            <w:tcW w:w="1705" w:type="dxa"/>
            <w:vAlign w:val="center"/>
          </w:tcPr>
          <w:p w14:paraId="710BD67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提示“成功：X条，失败：Y条”</w:t>
            </w:r>
          </w:p>
        </w:tc>
        <w:tc>
          <w:tcPr>
            <w:tcW w:w="1705" w:type="dxa"/>
            <w:vAlign w:val="center"/>
          </w:tcPr>
          <w:p w14:paraId="6EBF5AE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0363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2ABC872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导入新增学生</w:t>
            </w:r>
          </w:p>
        </w:tc>
        <w:tc>
          <w:tcPr>
            <w:tcW w:w="1704" w:type="dxa"/>
            <w:vAlign w:val="center"/>
          </w:tcPr>
          <w:p w14:paraId="2EC3FD0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上传包含新学号的数据</w:t>
            </w:r>
          </w:p>
        </w:tc>
        <w:tc>
          <w:tcPr>
            <w:tcW w:w="1704" w:type="dxa"/>
            <w:vAlign w:val="center"/>
          </w:tcPr>
          <w:p w14:paraId="70A5330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自动创建学生记录并导入成绩</w:t>
            </w:r>
          </w:p>
        </w:tc>
        <w:tc>
          <w:tcPr>
            <w:tcW w:w="1705" w:type="dxa"/>
            <w:vAlign w:val="center"/>
          </w:tcPr>
          <w:p w14:paraId="22472CD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新学生自动创建，成绩导入成功</w:t>
            </w:r>
          </w:p>
        </w:tc>
        <w:tc>
          <w:tcPr>
            <w:tcW w:w="1705" w:type="dxa"/>
            <w:vAlign w:val="center"/>
          </w:tcPr>
          <w:p w14:paraId="6C7F0DC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bl>
    <w:p w14:paraId="2AC83CE5">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黑体" w:hAnsi="黑体" w:eastAsia="黑体" w:cs="黑体"/>
          <w:sz w:val="28"/>
          <w:szCs w:val="28"/>
        </w:rPr>
      </w:pPr>
      <w:r>
        <w:rPr>
          <w:rFonts w:hint="eastAsia" w:ascii="黑体" w:hAnsi="黑体" w:eastAsia="黑体" w:cs="黑体"/>
          <w:sz w:val="28"/>
          <w:szCs w:val="28"/>
        </w:rPr>
        <w:t>6.2.4 成绩查询统计测试</w:t>
      </w:r>
      <w:bookmarkEnd w:id="40"/>
    </w:p>
    <w:p w14:paraId="2E759E81">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rPr>
      </w:pPr>
      <w:bookmarkStart w:id="41" w:name="_Toc20107"/>
      <w:r>
        <w:rPr>
          <w:rFonts w:hint="eastAsia" w:ascii="Times New Roman" w:hAnsi="Times New Roman"/>
          <w:sz w:val="24"/>
        </w:rPr>
        <w:t>成绩查询统计模块测试主要验证多条件查询和统计计算功能的准确性。测试用例如表6-</w:t>
      </w:r>
      <w:r>
        <w:rPr>
          <w:rFonts w:hint="eastAsia" w:ascii="Times New Roman" w:hAnsi="Times New Roman"/>
          <w:sz w:val="24"/>
          <w:lang w:val="en-US" w:eastAsia="zh-CN"/>
        </w:rPr>
        <w:t>6</w:t>
      </w:r>
      <w:r>
        <w:rPr>
          <w:rFonts w:hint="eastAsia" w:ascii="Times New Roman" w:hAnsi="Times New Roman"/>
          <w:sz w:val="24"/>
        </w:rPr>
        <w:t>所示。</w:t>
      </w:r>
    </w:p>
    <w:p w14:paraId="3CBD1736">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Times New Roman" w:hAnsi="Times New Roman"/>
          <w:sz w:val="24"/>
        </w:rPr>
      </w:pPr>
      <w:r>
        <w:rPr>
          <w:rFonts w:hint="eastAsia" w:ascii="Times New Roman" w:hAnsi="Times New Roman"/>
          <w:sz w:val="24"/>
        </w:rPr>
        <w:t>表6-</w:t>
      </w:r>
      <w:r>
        <w:rPr>
          <w:rFonts w:hint="eastAsia" w:ascii="Times New Roman" w:hAnsi="Times New Roman"/>
          <w:sz w:val="24"/>
          <w:lang w:val="en-US" w:eastAsia="zh-CN"/>
        </w:rPr>
        <w:t>6</w:t>
      </w:r>
      <w:r>
        <w:rPr>
          <w:rFonts w:hint="eastAsia" w:ascii="Times New Roman" w:hAnsi="Times New Roman"/>
          <w:sz w:val="24"/>
        </w:rPr>
        <w:t xml:space="preserve"> 成绩查询统计模块测试用例表</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tblGrid>
      <w:tr w14:paraId="2B7EE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5A017F7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测试项</w:t>
            </w:r>
          </w:p>
        </w:tc>
        <w:tc>
          <w:tcPr>
            <w:tcW w:w="1420" w:type="dxa"/>
            <w:vAlign w:val="center"/>
          </w:tcPr>
          <w:p w14:paraId="66E8128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操作步骤</w:t>
            </w:r>
          </w:p>
        </w:tc>
        <w:tc>
          <w:tcPr>
            <w:tcW w:w="1420" w:type="dxa"/>
            <w:vAlign w:val="center"/>
          </w:tcPr>
          <w:p w14:paraId="301FCA8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预期结果</w:t>
            </w:r>
          </w:p>
        </w:tc>
        <w:tc>
          <w:tcPr>
            <w:tcW w:w="1420" w:type="dxa"/>
            <w:vAlign w:val="center"/>
          </w:tcPr>
          <w:p w14:paraId="363D003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实际结果</w:t>
            </w:r>
          </w:p>
        </w:tc>
        <w:tc>
          <w:tcPr>
            <w:tcW w:w="1421" w:type="dxa"/>
            <w:vAlign w:val="center"/>
          </w:tcPr>
          <w:p w14:paraId="2E906C9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结论</w:t>
            </w:r>
          </w:p>
        </w:tc>
      </w:tr>
      <w:tr w14:paraId="6C509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5C5FEB4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按课程查询</w:t>
            </w:r>
          </w:p>
        </w:tc>
        <w:tc>
          <w:tcPr>
            <w:tcW w:w="1420" w:type="dxa"/>
            <w:vAlign w:val="center"/>
          </w:tcPr>
          <w:p w14:paraId="4A0D96A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选择课程“计算机网络”查询</w:t>
            </w:r>
          </w:p>
        </w:tc>
        <w:tc>
          <w:tcPr>
            <w:tcW w:w="1420" w:type="dxa"/>
            <w:vAlign w:val="center"/>
          </w:tcPr>
          <w:p w14:paraId="2084AF2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显示该课程所有学生成绩</w:t>
            </w:r>
          </w:p>
        </w:tc>
        <w:tc>
          <w:tcPr>
            <w:tcW w:w="1420" w:type="dxa"/>
            <w:vAlign w:val="center"/>
          </w:tcPr>
          <w:p w14:paraId="7728CF02">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正确显示12条成绩记录</w:t>
            </w:r>
          </w:p>
        </w:tc>
        <w:tc>
          <w:tcPr>
            <w:tcW w:w="1421" w:type="dxa"/>
            <w:vAlign w:val="center"/>
          </w:tcPr>
          <w:p w14:paraId="6B7A669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08E24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21050448">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按班级查询</w:t>
            </w:r>
          </w:p>
        </w:tc>
        <w:tc>
          <w:tcPr>
            <w:tcW w:w="1420" w:type="dxa"/>
            <w:vAlign w:val="center"/>
          </w:tcPr>
          <w:p w14:paraId="0256F42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输入班级“计算机1班”查询</w:t>
            </w:r>
          </w:p>
        </w:tc>
        <w:tc>
          <w:tcPr>
            <w:tcW w:w="1420" w:type="dxa"/>
            <w:vAlign w:val="center"/>
          </w:tcPr>
          <w:p w14:paraId="189909D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显示该班级所有课程成绩</w:t>
            </w:r>
          </w:p>
        </w:tc>
        <w:tc>
          <w:tcPr>
            <w:tcW w:w="1420" w:type="dxa"/>
            <w:vAlign w:val="center"/>
          </w:tcPr>
          <w:p w14:paraId="286AF3B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正确显示班级成绩</w:t>
            </w:r>
          </w:p>
        </w:tc>
        <w:tc>
          <w:tcPr>
            <w:tcW w:w="1421" w:type="dxa"/>
            <w:vAlign w:val="center"/>
          </w:tcPr>
          <w:p w14:paraId="390424D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1F57D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62356A9B">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按学号查询</w:t>
            </w:r>
          </w:p>
        </w:tc>
        <w:tc>
          <w:tcPr>
            <w:tcW w:w="1420" w:type="dxa"/>
            <w:vAlign w:val="center"/>
          </w:tcPr>
          <w:p w14:paraId="3EBC7A4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输入学号精确查询</w:t>
            </w:r>
          </w:p>
        </w:tc>
        <w:tc>
          <w:tcPr>
            <w:tcW w:w="1420" w:type="dxa"/>
            <w:vAlign w:val="center"/>
          </w:tcPr>
          <w:p w14:paraId="426A1A1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显示该学生所有课程成绩</w:t>
            </w:r>
          </w:p>
        </w:tc>
        <w:tc>
          <w:tcPr>
            <w:tcW w:w="1420" w:type="dxa"/>
            <w:vAlign w:val="center"/>
          </w:tcPr>
          <w:p w14:paraId="057A3F77">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正确显示该生8条成绩</w:t>
            </w:r>
          </w:p>
        </w:tc>
        <w:tc>
          <w:tcPr>
            <w:tcW w:w="1421" w:type="dxa"/>
            <w:vAlign w:val="center"/>
          </w:tcPr>
          <w:p w14:paraId="3568774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782F8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4F0507F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组合查询</w:t>
            </w:r>
          </w:p>
        </w:tc>
        <w:tc>
          <w:tcPr>
            <w:tcW w:w="1420" w:type="dxa"/>
            <w:vAlign w:val="center"/>
          </w:tcPr>
          <w:p w14:paraId="11B63D1C">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同时选择课程和班级查询</w:t>
            </w:r>
          </w:p>
        </w:tc>
        <w:tc>
          <w:tcPr>
            <w:tcW w:w="1420" w:type="dxa"/>
            <w:vAlign w:val="center"/>
          </w:tcPr>
          <w:p w14:paraId="52FDAD8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显示符合两条件的成绩</w:t>
            </w:r>
          </w:p>
        </w:tc>
        <w:tc>
          <w:tcPr>
            <w:tcW w:w="1420" w:type="dxa"/>
            <w:vAlign w:val="center"/>
          </w:tcPr>
          <w:p w14:paraId="1469C1B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正确显示筛选结果</w:t>
            </w:r>
          </w:p>
        </w:tc>
        <w:tc>
          <w:tcPr>
            <w:tcW w:w="1421" w:type="dxa"/>
            <w:vAlign w:val="center"/>
          </w:tcPr>
          <w:p w14:paraId="6836585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21193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06C86F2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平均分计算</w:t>
            </w:r>
          </w:p>
        </w:tc>
        <w:tc>
          <w:tcPr>
            <w:tcW w:w="1420" w:type="dxa"/>
            <w:vAlign w:val="center"/>
          </w:tcPr>
          <w:p w14:paraId="3384212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查询后查看平均分统计</w:t>
            </w:r>
          </w:p>
        </w:tc>
        <w:tc>
          <w:tcPr>
            <w:tcW w:w="1420" w:type="dxa"/>
            <w:vAlign w:val="center"/>
          </w:tcPr>
          <w:p w14:paraId="6123232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显示正确的平均分</w:t>
            </w:r>
          </w:p>
        </w:tc>
        <w:tc>
          <w:tcPr>
            <w:tcW w:w="1420" w:type="dxa"/>
            <w:vAlign w:val="center"/>
          </w:tcPr>
          <w:p w14:paraId="176641F8">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计算结果与实际一致</w:t>
            </w:r>
          </w:p>
        </w:tc>
        <w:tc>
          <w:tcPr>
            <w:tcW w:w="1421" w:type="dxa"/>
            <w:vAlign w:val="center"/>
          </w:tcPr>
          <w:p w14:paraId="6577DA54">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1FDCE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47B9C55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最高分计算</w:t>
            </w:r>
          </w:p>
        </w:tc>
        <w:tc>
          <w:tcPr>
            <w:tcW w:w="1420" w:type="dxa"/>
            <w:vAlign w:val="center"/>
          </w:tcPr>
          <w:p w14:paraId="00C5B02A">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查询后查看最高分统计</w:t>
            </w:r>
          </w:p>
        </w:tc>
        <w:tc>
          <w:tcPr>
            <w:tcW w:w="1420" w:type="dxa"/>
            <w:vAlign w:val="center"/>
          </w:tcPr>
          <w:p w14:paraId="6ABB038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显示正确的最高分</w:t>
            </w:r>
          </w:p>
        </w:tc>
        <w:tc>
          <w:tcPr>
            <w:tcW w:w="1420" w:type="dxa"/>
            <w:vAlign w:val="center"/>
          </w:tcPr>
          <w:p w14:paraId="052EE90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计算结果正确</w:t>
            </w:r>
          </w:p>
        </w:tc>
        <w:tc>
          <w:tcPr>
            <w:tcW w:w="1421" w:type="dxa"/>
            <w:vAlign w:val="center"/>
          </w:tcPr>
          <w:p w14:paraId="4B82634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0F659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2A20EC1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及格率计算</w:t>
            </w:r>
          </w:p>
        </w:tc>
        <w:tc>
          <w:tcPr>
            <w:tcW w:w="1420" w:type="dxa"/>
            <w:vAlign w:val="center"/>
          </w:tcPr>
          <w:p w14:paraId="10C50EB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查询后查看及格率统计</w:t>
            </w:r>
          </w:p>
        </w:tc>
        <w:tc>
          <w:tcPr>
            <w:tcW w:w="1420" w:type="dxa"/>
            <w:vAlign w:val="center"/>
          </w:tcPr>
          <w:p w14:paraId="2C404A73">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显示正确的及格率</w:t>
            </w:r>
          </w:p>
        </w:tc>
        <w:tc>
          <w:tcPr>
            <w:tcW w:w="1420" w:type="dxa"/>
            <w:vAlign w:val="center"/>
          </w:tcPr>
          <w:p w14:paraId="7E16754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计算结果正确</w:t>
            </w:r>
          </w:p>
        </w:tc>
        <w:tc>
          <w:tcPr>
            <w:tcW w:w="1421" w:type="dxa"/>
            <w:vAlign w:val="center"/>
          </w:tcPr>
          <w:p w14:paraId="58792FD8">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r w14:paraId="1DC71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vAlign w:val="center"/>
          </w:tcPr>
          <w:p w14:paraId="77468B76">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空结果查询</w:t>
            </w:r>
          </w:p>
        </w:tc>
        <w:tc>
          <w:tcPr>
            <w:tcW w:w="1420" w:type="dxa"/>
            <w:vAlign w:val="center"/>
          </w:tcPr>
          <w:p w14:paraId="6A37C489">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输入不存在的学号查询</w:t>
            </w:r>
          </w:p>
        </w:tc>
        <w:tc>
          <w:tcPr>
            <w:tcW w:w="1420" w:type="dxa"/>
            <w:vAlign w:val="center"/>
          </w:tcPr>
          <w:p w14:paraId="0CACBADE">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显示“暂无成绩数据”</w:t>
            </w:r>
          </w:p>
        </w:tc>
        <w:tc>
          <w:tcPr>
            <w:tcW w:w="1420" w:type="dxa"/>
            <w:vAlign w:val="center"/>
          </w:tcPr>
          <w:p w14:paraId="136934C5">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表格显示空数据提示</w:t>
            </w:r>
          </w:p>
        </w:tc>
        <w:tc>
          <w:tcPr>
            <w:tcW w:w="1421" w:type="dxa"/>
            <w:vAlign w:val="center"/>
          </w:tcPr>
          <w:p w14:paraId="627DBC3D">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2"/>
            </w:pPr>
            <w:r>
              <w:rPr>
                <w:rFonts w:hint="eastAsia" w:ascii="Times New Roman" w:hAnsi="Times New Roman"/>
                <w:sz w:val="24"/>
              </w:rPr>
              <w:t>通过</w:t>
            </w:r>
          </w:p>
        </w:tc>
      </w:tr>
    </w:tbl>
    <w:p w14:paraId="7BB1EE1B">
      <w:pPr>
        <w:keepNext w:val="0"/>
        <w:keepLines w:val="0"/>
        <w:pageBreakBefore w:val="0"/>
        <w:widowControl w:val="0"/>
        <w:tabs>
          <w:tab w:val="left" w:pos="478"/>
        </w:tabs>
        <w:kinsoku/>
        <w:wordWrap/>
        <w:overflowPunct/>
        <w:topLinePunct w:val="0"/>
        <w:autoSpaceDE/>
        <w:autoSpaceDN/>
        <w:bidi w:val="0"/>
        <w:adjustRightInd/>
        <w:snapToGrid/>
        <w:spacing w:line="360" w:lineRule="auto"/>
        <w:jc w:val="left"/>
        <w:textAlignment w:val="auto"/>
        <w:outlineLvl w:val="2"/>
        <w:rPr>
          <w:rFonts w:hint="eastAsia" w:ascii="黑体" w:hAnsi="黑体" w:eastAsia="黑体" w:cs="黑体"/>
          <w:sz w:val="28"/>
          <w:szCs w:val="28"/>
        </w:rPr>
      </w:pPr>
      <w:r>
        <w:rPr>
          <w:rFonts w:hint="eastAsia" w:ascii="黑体" w:hAnsi="黑体" w:eastAsia="黑体" w:cs="黑体"/>
          <w:sz w:val="28"/>
          <w:szCs w:val="28"/>
        </w:rPr>
        <w:t>6.2.5 可视化功能测试</w:t>
      </w:r>
      <w:bookmarkEnd w:id="41"/>
    </w:p>
    <w:p w14:paraId="4B729C6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可视化功能模块测试主要验证ECharts图表的显示、更新和交互功能。测试用例如表6-</w:t>
      </w:r>
      <w:r>
        <w:rPr>
          <w:rFonts w:hint="eastAsia" w:ascii="Times New Roman" w:hAnsi="Times New Roman"/>
          <w:sz w:val="24"/>
          <w:lang w:val="en-US" w:eastAsia="zh-CN"/>
        </w:rPr>
        <w:t>7</w:t>
      </w:r>
      <w:r>
        <w:rPr>
          <w:rFonts w:hint="eastAsia" w:ascii="Times New Roman" w:hAnsi="Times New Roman"/>
          <w:sz w:val="24"/>
        </w:rPr>
        <w:t>所示。</w:t>
      </w:r>
    </w:p>
    <w:p w14:paraId="3252A36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表6-</w:t>
      </w:r>
      <w:r>
        <w:rPr>
          <w:rFonts w:hint="eastAsia" w:ascii="Times New Roman" w:hAnsi="Times New Roman"/>
          <w:sz w:val="24"/>
          <w:lang w:val="en-US" w:eastAsia="zh-CN"/>
        </w:rPr>
        <w:t>7</w:t>
      </w:r>
      <w:r>
        <w:rPr>
          <w:rFonts w:hint="eastAsia" w:ascii="Times New Roman" w:hAnsi="Times New Roman"/>
          <w:sz w:val="24"/>
        </w:rPr>
        <w:t xml:space="preserve"> 可视化功能模块测试用例表</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0DEB2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vAlign w:val="center"/>
          </w:tcPr>
          <w:p w14:paraId="5B49670E">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测试项</w:t>
            </w:r>
          </w:p>
        </w:tc>
        <w:tc>
          <w:tcPr>
            <w:tcW w:w="1704" w:type="dxa"/>
            <w:vAlign w:val="center"/>
          </w:tcPr>
          <w:p w14:paraId="069E60DD">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操作步骤</w:t>
            </w:r>
          </w:p>
        </w:tc>
        <w:tc>
          <w:tcPr>
            <w:tcW w:w="1704" w:type="dxa"/>
            <w:vAlign w:val="center"/>
          </w:tcPr>
          <w:p w14:paraId="04085D5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预期结果</w:t>
            </w:r>
          </w:p>
        </w:tc>
        <w:tc>
          <w:tcPr>
            <w:tcW w:w="1705" w:type="dxa"/>
            <w:vAlign w:val="center"/>
          </w:tcPr>
          <w:p w14:paraId="29B85A3E">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实际结果</w:t>
            </w:r>
          </w:p>
        </w:tc>
        <w:tc>
          <w:tcPr>
            <w:tcW w:w="1705" w:type="dxa"/>
            <w:vAlign w:val="center"/>
          </w:tcPr>
          <w:p w14:paraId="3199B27D">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结论</w:t>
            </w:r>
          </w:p>
        </w:tc>
      </w:tr>
      <w:tr w14:paraId="44938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vAlign w:val="center"/>
          </w:tcPr>
          <w:p w14:paraId="017B31D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图表初始化</w:t>
            </w:r>
          </w:p>
        </w:tc>
        <w:tc>
          <w:tcPr>
            <w:tcW w:w="1704" w:type="dxa"/>
            <w:vAlign w:val="center"/>
          </w:tcPr>
          <w:p w14:paraId="3BADEFF3">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进入成绩列表页面</w:t>
            </w:r>
          </w:p>
        </w:tc>
        <w:tc>
          <w:tcPr>
            <w:tcW w:w="1704" w:type="dxa"/>
            <w:vAlign w:val="center"/>
          </w:tcPr>
          <w:p w14:paraId="58D03079">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图表正常加载显示</w:t>
            </w:r>
          </w:p>
        </w:tc>
        <w:tc>
          <w:tcPr>
            <w:tcW w:w="1705" w:type="dxa"/>
            <w:vAlign w:val="center"/>
          </w:tcPr>
          <w:p w14:paraId="244FB658">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柱状图正常渲染</w:t>
            </w:r>
          </w:p>
        </w:tc>
        <w:tc>
          <w:tcPr>
            <w:tcW w:w="1705" w:type="dxa"/>
            <w:vAlign w:val="center"/>
          </w:tcPr>
          <w:p w14:paraId="420CBC45">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通过</w:t>
            </w:r>
          </w:p>
        </w:tc>
      </w:tr>
      <w:tr w14:paraId="45318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vAlign w:val="center"/>
          </w:tcPr>
          <w:p w14:paraId="691C93D8">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图表数据准确性</w:t>
            </w:r>
          </w:p>
        </w:tc>
        <w:tc>
          <w:tcPr>
            <w:tcW w:w="1704" w:type="dxa"/>
            <w:vAlign w:val="center"/>
          </w:tcPr>
          <w:p w14:paraId="1323C18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对比图表数据与统计卡片数据</w:t>
            </w:r>
          </w:p>
        </w:tc>
        <w:tc>
          <w:tcPr>
            <w:tcW w:w="1704" w:type="dxa"/>
            <w:vAlign w:val="center"/>
          </w:tcPr>
          <w:p w14:paraId="289EA25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各分数段人数与统计一致</w:t>
            </w:r>
          </w:p>
        </w:tc>
        <w:tc>
          <w:tcPr>
            <w:tcW w:w="1705" w:type="dxa"/>
            <w:vAlign w:val="center"/>
          </w:tcPr>
          <w:p w14:paraId="2B027A0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数据完全一致</w:t>
            </w:r>
          </w:p>
        </w:tc>
        <w:tc>
          <w:tcPr>
            <w:tcW w:w="1705" w:type="dxa"/>
            <w:vAlign w:val="center"/>
          </w:tcPr>
          <w:p w14:paraId="6737B372">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通过</w:t>
            </w:r>
          </w:p>
        </w:tc>
      </w:tr>
      <w:tr w14:paraId="55D50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vAlign w:val="center"/>
          </w:tcPr>
          <w:p w14:paraId="1B8D88A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筛选联动更新</w:t>
            </w:r>
          </w:p>
        </w:tc>
        <w:tc>
          <w:tcPr>
            <w:tcW w:w="1704" w:type="dxa"/>
            <w:vAlign w:val="center"/>
          </w:tcPr>
          <w:p w14:paraId="222B9DB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改变课程筛选条件后查询</w:t>
            </w:r>
          </w:p>
        </w:tc>
        <w:tc>
          <w:tcPr>
            <w:tcW w:w="1704" w:type="dxa"/>
            <w:vAlign w:val="center"/>
          </w:tcPr>
          <w:p w14:paraId="555FDA2A">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图表根据新数据更新</w:t>
            </w:r>
          </w:p>
        </w:tc>
        <w:tc>
          <w:tcPr>
            <w:tcW w:w="1705" w:type="dxa"/>
            <w:vAlign w:val="center"/>
          </w:tcPr>
          <w:p w14:paraId="2B5540B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图表自动刷新数据</w:t>
            </w:r>
          </w:p>
        </w:tc>
        <w:tc>
          <w:tcPr>
            <w:tcW w:w="1705" w:type="dxa"/>
            <w:vAlign w:val="center"/>
          </w:tcPr>
          <w:p w14:paraId="5C86253F">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通过</w:t>
            </w:r>
          </w:p>
        </w:tc>
      </w:tr>
      <w:tr w14:paraId="6645C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vAlign w:val="center"/>
          </w:tcPr>
          <w:p w14:paraId="56899A0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鼠标悬停交互</w:t>
            </w:r>
          </w:p>
        </w:tc>
        <w:tc>
          <w:tcPr>
            <w:tcW w:w="1704" w:type="dxa"/>
            <w:vAlign w:val="center"/>
          </w:tcPr>
          <w:p w14:paraId="7F61961C">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鼠标悬停在柱体上</w:t>
            </w:r>
          </w:p>
        </w:tc>
        <w:tc>
          <w:tcPr>
            <w:tcW w:w="1704" w:type="dxa"/>
            <w:vAlign w:val="center"/>
          </w:tcPr>
          <w:p w14:paraId="35636462">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显示提示框及详细数据</w:t>
            </w:r>
          </w:p>
        </w:tc>
        <w:tc>
          <w:tcPr>
            <w:tcW w:w="1705" w:type="dxa"/>
            <w:vAlign w:val="center"/>
          </w:tcPr>
          <w:p w14:paraId="6541E56E">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提示框正常弹出</w:t>
            </w:r>
          </w:p>
        </w:tc>
        <w:tc>
          <w:tcPr>
            <w:tcW w:w="1705" w:type="dxa"/>
            <w:vAlign w:val="center"/>
          </w:tcPr>
          <w:p w14:paraId="7DA5DAFE">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通过</w:t>
            </w:r>
          </w:p>
        </w:tc>
      </w:tr>
      <w:tr w14:paraId="1AF28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vAlign w:val="center"/>
          </w:tcPr>
          <w:p w14:paraId="0F701C8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窗口自适应</w:t>
            </w:r>
          </w:p>
        </w:tc>
        <w:tc>
          <w:tcPr>
            <w:tcW w:w="1704" w:type="dxa"/>
            <w:vAlign w:val="center"/>
          </w:tcPr>
          <w:p w14:paraId="4479FEE2">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调整浏览器窗口大小</w:t>
            </w:r>
          </w:p>
        </w:tc>
        <w:tc>
          <w:tcPr>
            <w:tcW w:w="1704" w:type="dxa"/>
            <w:vAlign w:val="center"/>
          </w:tcPr>
          <w:p w14:paraId="43BC358C">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图表自动调整尺寸</w:t>
            </w:r>
          </w:p>
        </w:tc>
        <w:tc>
          <w:tcPr>
            <w:tcW w:w="1705" w:type="dxa"/>
            <w:vAlign w:val="center"/>
          </w:tcPr>
          <w:p w14:paraId="45E79A3C">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图表正确缩放</w:t>
            </w:r>
          </w:p>
        </w:tc>
        <w:tc>
          <w:tcPr>
            <w:tcW w:w="1705" w:type="dxa"/>
            <w:vAlign w:val="center"/>
          </w:tcPr>
          <w:p w14:paraId="046F46A1">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通过</w:t>
            </w:r>
          </w:p>
        </w:tc>
      </w:tr>
      <w:tr w14:paraId="0D8AB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vAlign w:val="center"/>
          </w:tcPr>
          <w:p w14:paraId="443A40F5">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空数据展示</w:t>
            </w:r>
          </w:p>
        </w:tc>
        <w:tc>
          <w:tcPr>
            <w:tcW w:w="1704" w:type="dxa"/>
            <w:vAlign w:val="center"/>
          </w:tcPr>
          <w:p w14:paraId="569121D7">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筛选无成绩数据的条件</w:t>
            </w:r>
          </w:p>
        </w:tc>
        <w:tc>
          <w:tcPr>
            <w:tcW w:w="1704" w:type="dxa"/>
            <w:vAlign w:val="center"/>
          </w:tcPr>
          <w:p w14:paraId="06592F32">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图表显示空白，坐标轴正常</w:t>
            </w:r>
          </w:p>
        </w:tc>
        <w:tc>
          <w:tcPr>
            <w:tcW w:w="1705" w:type="dxa"/>
            <w:vAlign w:val="center"/>
          </w:tcPr>
          <w:p w14:paraId="0F43944B">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画布正常，无柱体显示</w:t>
            </w:r>
          </w:p>
        </w:tc>
        <w:tc>
          <w:tcPr>
            <w:tcW w:w="1705" w:type="dxa"/>
            <w:vAlign w:val="center"/>
          </w:tcPr>
          <w:p w14:paraId="4A976233">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通过</w:t>
            </w:r>
          </w:p>
        </w:tc>
      </w:tr>
      <w:tr w14:paraId="613C3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4" w:type="dxa"/>
            <w:vAlign w:val="center"/>
          </w:tcPr>
          <w:p w14:paraId="42353A25">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数值标签显示</w:t>
            </w:r>
          </w:p>
        </w:tc>
        <w:tc>
          <w:tcPr>
            <w:tcW w:w="1704" w:type="dxa"/>
            <w:vAlign w:val="center"/>
          </w:tcPr>
          <w:p w14:paraId="2BFB0F9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查看柱体顶部数值</w:t>
            </w:r>
          </w:p>
        </w:tc>
        <w:tc>
          <w:tcPr>
            <w:tcW w:w="1704" w:type="dxa"/>
            <w:vAlign w:val="center"/>
          </w:tcPr>
          <w:p w14:paraId="22B9DDF0">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显示具体人数数值</w:t>
            </w:r>
          </w:p>
        </w:tc>
        <w:tc>
          <w:tcPr>
            <w:tcW w:w="1705" w:type="dxa"/>
            <w:vAlign w:val="center"/>
          </w:tcPr>
          <w:p w14:paraId="7404B17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标签正确显示</w:t>
            </w:r>
          </w:p>
        </w:tc>
        <w:tc>
          <w:tcPr>
            <w:tcW w:w="1705" w:type="dxa"/>
            <w:vAlign w:val="center"/>
          </w:tcPr>
          <w:p w14:paraId="3ED0D7F4">
            <w:pPr>
              <w:keepNext w:val="0"/>
              <w:keepLines w:val="0"/>
              <w:pageBreakBefore w:val="0"/>
              <w:widowControl w:val="0"/>
              <w:kinsoku/>
              <w:wordWrap/>
              <w:overflowPunct/>
              <w:topLinePunct w:val="0"/>
              <w:autoSpaceDE/>
              <w:autoSpaceDN/>
              <w:bidi w:val="0"/>
              <w:adjustRightInd/>
              <w:snapToGrid/>
              <w:spacing w:line="360" w:lineRule="auto"/>
              <w:jc w:val="center"/>
              <w:textAlignment w:val="auto"/>
            </w:pPr>
            <w:r>
              <w:rPr>
                <w:rFonts w:hint="eastAsia" w:ascii="Times New Roman" w:hAnsi="Times New Roman"/>
                <w:sz w:val="24"/>
              </w:rPr>
              <w:t>通过</w:t>
            </w:r>
          </w:p>
        </w:tc>
        <w:bookmarkStart w:id="42" w:name="_Toc10236"/>
      </w:tr>
    </w:tbl>
    <w:p w14:paraId="304519AD">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r>
        <w:rPr>
          <w:rFonts w:ascii="Times New Roman" w:hAnsi="Times New Roman" w:eastAsia="黑体"/>
          <w:sz w:val="30"/>
        </w:rPr>
        <w:t>6.3 测试结论</w:t>
      </w:r>
      <w:bookmarkEnd w:id="42"/>
    </w:p>
    <w:p w14:paraId="0706D0F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通过以上功能测试，系统各核心模块运行正常，测试结果总结如下：</w:t>
      </w:r>
    </w:p>
    <w:p w14:paraId="5CED856E">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rPr>
      </w:pPr>
      <w:r>
        <w:rPr>
          <w:rFonts w:hint="eastAsia" w:ascii="Times New Roman" w:hAnsi="Times New Roman"/>
          <w:sz w:val="24"/>
        </w:rPr>
        <w:t>1. 用户认证模块</w:t>
      </w:r>
    </w:p>
    <w:p w14:paraId="2D7E226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用户登录、角色跳转、权限验证、用户登出等功能均能正确实现。系统能够准确区分学生、教师、管理员三类角色，权限控制有效，错误提示清晰友好。</w:t>
      </w:r>
    </w:p>
    <w:p w14:paraId="04C747D5">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rPr>
      </w:pPr>
      <w:r>
        <w:rPr>
          <w:rFonts w:hint="eastAsia" w:ascii="Times New Roman" w:hAnsi="Times New Roman"/>
          <w:sz w:val="24"/>
        </w:rPr>
        <w:t>2. 学生管理模块</w:t>
      </w:r>
    </w:p>
    <w:p w14:paraId="62E679E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学生信息的增删改查功能稳定运行，学号唯一性校验有效，关联数据的级联删除符合预期，多条件查询功能灵活准确。</w:t>
      </w:r>
    </w:p>
    <w:p w14:paraId="259D7222">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rPr>
      </w:pPr>
      <w:r>
        <w:rPr>
          <w:rFonts w:hint="eastAsia" w:ascii="Times New Roman" w:hAnsi="Times New Roman"/>
          <w:sz w:val="24"/>
        </w:rPr>
        <w:t>3. 成绩批量导入模块</w:t>
      </w:r>
    </w:p>
    <w:p w14:paraId="0B90048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Excel文件上传解析功能稳定，支持.xlsx和.xls格式，能够正确处理新增、更新、重复数据等场景。导入结果反馈准确，错误行不影响其他数据导入，容错性良好。</w:t>
      </w:r>
    </w:p>
    <w:p w14:paraId="14E5204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rPr>
      </w:pPr>
      <w:r>
        <w:rPr>
          <w:rFonts w:hint="eastAsia" w:ascii="Times New Roman" w:hAnsi="Times New Roman"/>
          <w:sz w:val="24"/>
        </w:rPr>
        <w:t>4. 成绩查询统计模块</w:t>
      </w:r>
    </w:p>
    <w:p w14:paraId="0857EE0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多条件组合查询功能灵活，统计指标（平均分、最高分、最低分、及格率）计算准确，分数段统计结果正确。查询响应时间在1秒以内，性能满足要求。</w:t>
      </w:r>
    </w:p>
    <w:p w14:paraId="1EB52B0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sz w:val="24"/>
        </w:rPr>
      </w:pPr>
      <w:r>
        <w:rPr>
          <w:rFonts w:hint="eastAsia" w:ascii="Times New Roman" w:hAnsi="Times New Roman"/>
          <w:sz w:val="24"/>
        </w:rPr>
        <w:t>5. 可视化功能模块</w:t>
      </w:r>
    </w:p>
    <w:p w14:paraId="490CD3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sz w:val="24"/>
        </w:rPr>
      </w:pPr>
      <w:r>
        <w:rPr>
          <w:rFonts w:hint="eastAsia" w:ascii="Times New Roman" w:hAnsi="Times New Roman"/>
          <w:sz w:val="24"/>
        </w:rPr>
        <w:t>ECharts图表渲染流畅，数据展示准确，筛选联动更新及时。交互功能（悬停提示、窗口自适应）运行正常，配色方案直观清晰。</w:t>
      </w:r>
    </w:p>
    <w:p w14:paraId="199977B8">
      <w:pPr>
        <w:keepNext w:val="0"/>
        <w:keepLines w:val="0"/>
        <w:pageBreakBefore w:val="0"/>
        <w:widowControl w:val="0"/>
        <w:kinsoku/>
        <w:wordWrap/>
        <w:overflowPunct/>
        <w:topLinePunct w:val="0"/>
        <w:autoSpaceDE/>
        <w:autoSpaceDN/>
        <w:bidi w:val="0"/>
        <w:adjustRightInd/>
        <w:snapToGrid/>
        <w:spacing w:line="360" w:lineRule="auto"/>
        <w:textAlignment w:val="auto"/>
        <w:rPr>
          <w:rFonts w:ascii="Times New Roman" w:hAnsi="Times New Roman"/>
          <w:sz w:val="24"/>
        </w:rPr>
      </w:pPr>
      <w:r>
        <w:rPr>
          <w:rFonts w:hint="eastAsia" w:ascii="Times New Roman" w:hAnsi="Times New Roman"/>
          <w:sz w:val="24"/>
        </w:rPr>
        <w:t>整体结论：系统功能完整，运行稳定，界面友好，操作简便，响应速度良好，满足设计目标和用户需求。系统达到预期开发目标，具备实际应用价值。</w:t>
      </w:r>
    </w:p>
    <w:p w14:paraId="2818F19E">
      <w:pPr>
        <w:rPr>
          <w:rFonts w:hint="eastAsia" w:ascii="黑体" w:hAnsi="黑体" w:eastAsia="黑体" w:cs="黑体"/>
          <w:sz w:val="32"/>
          <w:szCs w:val="32"/>
        </w:rPr>
      </w:pPr>
      <w:bookmarkStart w:id="43" w:name="_Toc2166"/>
      <w:r>
        <w:rPr>
          <w:rFonts w:hint="eastAsia" w:ascii="黑体" w:hAnsi="黑体" w:eastAsia="黑体" w:cs="黑体"/>
          <w:sz w:val="32"/>
          <w:szCs w:val="32"/>
        </w:rPr>
        <w:br w:type="page"/>
      </w:r>
    </w:p>
    <w:p w14:paraId="38754AA9">
      <w:pPr>
        <w:keepNext w:val="0"/>
        <w:keepLines w:val="0"/>
        <w:pageBreakBefore w:val="0"/>
        <w:widowControl w:val="0"/>
        <w:kinsoku/>
        <w:wordWrap/>
        <w:overflowPunct/>
        <w:topLinePunct w:val="0"/>
        <w:autoSpaceDE/>
        <w:autoSpaceDN/>
        <w:bidi w:val="0"/>
        <w:adjustRightInd/>
        <w:snapToGrid/>
        <w:spacing w:line="360" w:lineRule="auto"/>
        <w:jc w:val="both"/>
        <w:textAlignment w:val="auto"/>
        <w:outlineLvl w:val="0"/>
        <w:rPr>
          <w:rFonts w:hint="eastAsia" w:ascii="黑体" w:hAnsi="黑体" w:eastAsia="黑体" w:cs="黑体"/>
          <w:sz w:val="32"/>
          <w:szCs w:val="32"/>
        </w:rPr>
      </w:pPr>
      <w:r>
        <w:rPr>
          <w:rFonts w:hint="eastAsia" w:ascii="黑体" w:hAnsi="黑体" w:eastAsia="黑体" w:cs="黑体"/>
          <w:sz w:val="32"/>
          <w:szCs w:val="32"/>
        </w:rPr>
        <w:t>第</w:t>
      </w:r>
      <w:r>
        <w:rPr>
          <w:rFonts w:hint="eastAsia" w:ascii="黑体" w:hAnsi="黑体" w:eastAsia="黑体" w:cs="黑体"/>
          <w:sz w:val="32"/>
          <w:szCs w:val="32"/>
          <w:lang w:val="en-US" w:eastAsia="zh-CN"/>
        </w:rPr>
        <w:t>7</w:t>
      </w:r>
      <w:r>
        <w:rPr>
          <w:rFonts w:hint="eastAsia" w:ascii="黑体" w:hAnsi="黑体" w:eastAsia="黑体" w:cs="黑体"/>
          <w:sz w:val="32"/>
          <w:szCs w:val="32"/>
        </w:rPr>
        <w:t>章 总结与展望</w:t>
      </w:r>
      <w:bookmarkEnd w:id="43"/>
    </w:p>
    <w:p w14:paraId="1BCB76E6">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44" w:name="_Toc6610"/>
      <w:r>
        <w:rPr>
          <w:rFonts w:ascii="Times New Roman" w:hAnsi="Times New Roman" w:eastAsia="黑体"/>
          <w:sz w:val="30"/>
        </w:rPr>
        <w:t>7.1 工作总结</w:t>
      </w:r>
      <w:bookmarkEnd w:id="44"/>
    </w:p>
    <w:p w14:paraId="7A18142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本文设计并实现了一个基于Django框架的学生成绩管理系统。系统采用B/S架构，使用Python和Django进行后端开发，使用MySQL进行数据存储，使用Bootstrap构建前端界面，使用ECharts实现数据可视化。系统实现了用户认证、学生管理、课程管理、成绩录入、批量导入、查询统计、可视化展示等功能。</w:t>
      </w:r>
    </w:p>
    <w:p w14:paraId="69F42B8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通过本系统的开发，主要完成了以下工作：完成了系统的需求分析，明确了学生、教师、管理员三类用户的功能需求。完成了系统的总体设计和数据库设计，确定了系统的技术架构和数据模型。使用Django框架实现了后端业务逻辑，包括用户认证、数据增删改查、成绩批量导入、统计计算等功能。使用Bootstrap和ECharts实现了前端界面和数据可视化，使系统界面美观、操作简便。</w:t>
      </w:r>
    </w:p>
    <w:p w14:paraId="75A8276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对系统进行了功能测试，验证了系统的稳定性和可靠性。</w:t>
      </w:r>
    </w:p>
    <w:p w14:paraId="78CD9652">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45" w:name="_Toc8655"/>
      <w:r>
        <w:rPr>
          <w:rFonts w:ascii="Times New Roman" w:hAnsi="Times New Roman" w:eastAsia="黑体"/>
          <w:sz w:val="30"/>
        </w:rPr>
        <w:t>7.2 存在的问题与不足</w:t>
      </w:r>
      <w:bookmarkEnd w:id="45"/>
    </w:p>
    <w:p w14:paraId="58358D4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尽管系统实现了基本功能，但仍然存在一些不足之处：功能深度有限：目前的统计分析功能相对基础，只能进行简单的分数段统计和平均分计算，缺乏更深入的数据分析功能。界面美观度不足：虽然使用了Bootstrap框架，但界面设计仍然比较简单，美观度有待提升。移动端适配不够完善：系统在手机等小屏幕设备上的显示效果还有优化空间。缺少数据备份功能：系统没有提供数据导出和备份功能，不利于数据安全。</w:t>
      </w:r>
    </w:p>
    <w:p w14:paraId="4FFBE069">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0"/>
        <w:rPr>
          <w:rFonts w:ascii="Times New Roman" w:hAnsi="Times New Roman" w:eastAsia="黑体"/>
          <w:sz w:val="30"/>
        </w:rPr>
      </w:pPr>
      <w:bookmarkStart w:id="46" w:name="_Toc6230"/>
      <w:r>
        <w:rPr>
          <w:rFonts w:ascii="Times New Roman" w:hAnsi="Times New Roman" w:eastAsia="黑体"/>
          <w:sz w:val="30"/>
        </w:rPr>
        <w:t>7.3 未来工作展望</w:t>
      </w:r>
      <w:bookmarkEnd w:id="46"/>
    </w:p>
    <w:p w14:paraId="13368A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针对以上不足，未来的改进方向包括：增强数据分析功能：增加更多统计分析维度，如成绩趋势分析、班级对比分析等，引入更高级的数据分析方法。优化用户界面：进一步美化界面设计，提升用户体验。完善移动端适配：优化移动端显示效果，方便用户在手机上进行查询操作。增加数据备份功能：提供数据导出功能，支持将成绩数据导出为Excel或PDF格式。增加通知功能：当成绩发布时，可以通过邮件或短信通知学生。</w:t>
      </w:r>
    </w:p>
    <w:p w14:paraId="4AB1CE9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r>
        <w:rPr>
          <w:rFonts w:ascii="Times New Roman" w:hAnsi="Times New Roman"/>
          <w:sz w:val="24"/>
        </w:rPr>
        <w:t>总之，本系统基本达到了预期目标，为教师和学生提供了一个便捷的成绩管理工具。在未来的工作中，将继续完善系统功能，提高系统的实用性和用户体验。</w:t>
      </w:r>
    </w:p>
    <w:p w14:paraId="480266CF">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hint="eastAsia" w:ascii="黑体" w:hAnsi="黑体" w:eastAsia="黑体" w:cs="黑体"/>
          <w:sz w:val="32"/>
          <w:szCs w:val="32"/>
        </w:rPr>
      </w:pPr>
      <w:bookmarkStart w:id="47" w:name="_Toc313"/>
      <w:r>
        <w:rPr>
          <w:rFonts w:hint="eastAsia" w:ascii="黑体" w:hAnsi="黑体" w:eastAsia="黑体" w:cs="黑体"/>
          <w:sz w:val="32"/>
          <w:szCs w:val="32"/>
        </w:rPr>
        <w:t>参考文献</w:t>
      </w:r>
      <w:bookmarkEnd w:id="47"/>
    </w:p>
    <w:p w14:paraId="60CC8F9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[1] 李刚. Django Web应用开发实战（第2版）[M]. 北京：清华大学出版社，2023.</w:t>
      </w:r>
    </w:p>
    <w:p w14:paraId="594F0A26">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[2] 王强，刘明. Python Web开发从入门到实践[M]. 北京：人民邮电出版社，2024.</w:t>
      </w:r>
    </w:p>
    <w:p w14:paraId="273BA431">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[3] 张颖，陈静. 基于Django的企业级应用开发[M]. 北京：电子工业出版社，2023.</w:t>
      </w:r>
    </w:p>
    <w:p w14:paraId="1AA3926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[4] 赵宏伟. MySQL数据库技术与应用（第3版）[M]. 北京：高等教育出版社，2024.</w:t>
      </w:r>
    </w:p>
    <w:p w14:paraId="396CE188">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刘长龙. Python高效开发实战：Django、Flask、FastAPI[M]. 北京：机械工业出版社，2023.</w:t>
      </w:r>
    </w:p>
    <w:p w14:paraId="1DF5159B">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陈刚，李明慧. 基于Django框架的学生成绩管理系统的设计与实现[J]. 电脑知识与技术，2024，20(08)：112-115.</w:t>
      </w:r>
    </w:p>
    <w:p w14:paraId="7659D8AA">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王志强，刘洋. 基于B/S架构的高校学生成绩管理系统设计与实现[J]. 现代电子技术，2023，46(15)：98-102.</w:t>
      </w:r>
    </w:p>
    <w:p w14:paraId="7C1619B7">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张敏，陈思远. Django框架在教务管理系统中的应用研究[J]. 计算机技术与发展，2024，34(03)：156-160.</w:t>
      </w:r>
    </w:p>
    <w:p w14:paraId="499E557B">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hint="eastAsia" w:ascii="宋体" w:hAnsi="宋体" w:eastAsia="宋体" w:cs="Times New Roman"/>
          <w:sz w:val="24"/>
          <w:szCs w:val="24"/>
        </w:rPr>
      </w:pPr>
      <w:r>
        <w:rPr>
          <w:rFonts w:hint="eastAsia" w:ascii="宋体" w:hAnsi="宋体" w:eastAsia="宋体" w:cs="Times New Roman"/>
          <w:sz w:val="24"/>
          <w:szCs w:val="24"/>
        </w:rPr>
        <w:t>王晓宇. 基于Django的高校教务管理系统的设计与实现[D]. 西安电子科技大学，2023.</w:t>
      </w:r>
    </w:p>
    <w:p w14:paraId="07594C8B">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ascii="宋体" w:hAnsi="宋体" w:eastAsia="宋体" w:cs="Times New Roman"/>
          <w:sz w:val="24"/>
          <w:szCs w:val="24"/>
        </w:rPr>
      </w:pPr>
      <w:r>
        <w:rPr>
          <w:rFonts w:hint="eastAsia" w:ascii="宋体" w:hAnsi="宋体" w:eastAsia="宋体" w:cs="Times New Roman"/>
          <w:sz w:val="24"/>
          <w:szCs w:val="24"/>
        </w:rPr>
        <w:t>张浩然. 基于Python Web框架的教学管理信息系统研究[D]. 华中科技大学，2023.</w:t>
      </w:r>
    </w:p>
    <w:p w14:paraId="4E4E15F8">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ascii="宋体" w:hAnsi="宋体" w:eastAsia="宋体" w:cs="Times New Roman"/>
          <w:sz w:val="24"/>
          <w:szCs w:val="24"/>
        </w:rPr>
      </w:pPr>
      <w:r>
        <w:rPr>
          <w:rFonts w:hint="eastAsia" w:ascii="宋体" w:hAnsi="宋体" w:eastAsia="宋体" w:cs="Times New Roman"/>
          <w:sz w:val="24"/>
          <w:szCs w:val="24"/>
        </w:rPr>
        <w:t>刘芳，杨阳. 基于Python的数据可视化技术在成绩分析中的应用[J]. 软件工程，2023，26(05)：45-49.</w:t>
      </w:r>
    </w:p>
    <w:p w14:paraId="3F7BD14C">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ascii="宋体" w:hAnsi="宋体" w:eastAsia="宋体" w:cs="Times New Roman"/>
          <w:sz w:val="24"/>
          <w:szCs w:val="24"/>
        </w:rPr>
      </w:pPr>
      <w:r>
        <w:rPr>
          <w:rFonts w:hint="eastAsia" w:ascii="宋体" w:hAnsi="宋体" w:eastAsia="宋体" w:cs="Times New Roman"/>
          <w:sz w:val="24"/>
          <w:szCs w:val="24"/>
        </w:rPr>
        <w:t xml:space="preserve">Django Software Foundation. Django 4.2 Documentation[EB/OL]. </w:t>
      </w:r>
      <w:r>
        <w:rPr>
          <w:rFonts w:hint="eastAsia" w:ascii="宋体" w:hAnsi="宋体" w:eastAsia="宋体" w:cs="Times New Roman"/>
          <w:sz w:val="24"/>
          <w:szCs w:val="24"/>
        </w:rPr>
        <w:fldChar w:fldCharType="begin"/>
      </w:r>
      <w:r>
        <w:rPr>
          <w:rFonts w:hint="eastAsia" w:ascii="宋体" w:hAnsi="宋体" w:eastAsia="宋体" w:cs="Times New Roman"/>
          <w:sz w:val="24"/>
          <w:szCs w:val="24"/>
        </w:rPr>
        <w:instrText xml:space="preserve"> HYPERLINK "https://docs.djangoproject.com/en/4.2/，2025-12-20." </w:instrText>
      </w:r>
      <w:r>
        <w:rPr>
          <w:rFonts w:hint="eastAsia" w:ascii="宋体" w:hAnsi="宋体" w:eastAsia="宋体" w:cs="Times New Roman"/>
          <w:sz w:val="24"/>
          <w:szCs w:val="24"/>
        </w:rPr>
        <w:fldChar w:fldCharType="separate"/>
      </w:r>
      <w:r>
        <w:rPr>
          <w:rStyle w:val="13"/>
          <w:rFonts w:hint="eastAsia" w:ascii="宋体" w:hAnsi="宋体" w:eastAsia="宋体" w:cs="Times New Roman"/>
          <w:sz w:val="24"/>
          <w:szCs w:val="24"/>
        </w:rPr>
        <w:t>https://docs.djangoproject.com/en/4.2/，2025-12-20.</w:t>
      </w:r>
      <w:r>
        <w:rPr>
          <w:rFonts w:hint="eastAsia" w:ascii="宋体" w:hAnsi="宋体" w:eastAsia="宋体" w:cs="Times New Roman"/>
          <w:sz w:val="24"/>
          <w:szCs w:val="24"/>
        </w:rPr>
        <w:fldChar w:fldCharType="end"/>
      </w:r>
    </w:p>
    <w:p w14:paraId="30C0B2A7">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ascii="宋体" w:hAnsi="宋体" w:eastAsia="宋体" w:cs="Times New Roman"/>
          <w:sz w:val="24"/>
          <w:szCs w:val="24"/>
        </w:rPr>
      </w:pPr>
      <w:r>
        <w:rPr>
          <w:rFonts w:hint="eastAsia" w:ascii="宋体" w:hAnsi="宋体" w:eastAsia="宋体" w:cs="Times New Roman"/>
          <w:sz w:val="24"/>
          <w:szCs w:val="24"/>
        </w:rPr>
        <w:t xml:space="preserve">Python Software Foundation. Python 3.9 Documentation[EB/OL]. </w:t>
      </w:r>
      <w:r>
        <w:rPr>
          <w:rFonts w:hint="eastAsia" w:ascii="宋体" w:hAnsi="宋体" w:eastAsia="宋体" w:cs="Times New Roman"/>
          <w:sz w:val="24"/>
          <w:szCs w:val="24"/>
        </w:rPr>
        <w:fldChar w:fldCharType="begin"/>
      </w:r>
      <w:r>
        <w:rPr>
          <w:rFonts w:hint="eastAsia" w:ascii="宋体" w:hAnsi="宋体" w:eastAsia="宋体" w:cs="Times New Roman"/>
          <w:sz w:val="24"/>
          <w:szCs w:val="24"/>
        </w:rPr>
        <w:instrText xml:space="preserve"> HYPERLINK "https://docs.python.org/zh-cn/3.9/，2025-08-25." </w:instrText>
      </w:r>
      <w:r>
        <w:rPr>
          <w:rFonts w:hint="eastAsia" w:ascii="宋体" w:hAnsi="宋体" w:eastAsia="宋体" w:cs="Times New Roman"/>
          <w:sz w:val="24"/>
          <w:szCs w:val="24"/>
        </w:rPr>
        <w:fldChar w:fldCharType="separate"/>
      </w:r>
      <w:r>
        <w:rPr>
          <w:rStyle w:val="13"/>
          <w:rFonts w:hint="eastAsia" w:ascii="宋体" w:hAnsi="宋体" w:eastAsia="宋体" w:cs="Times New Roman"/>
          <w:sz w:val="24"/>
          <w:szCs w:val="24"/>
        </w:rPr>
        <w:t>https://docs.python.org/zh-cn/3.9/，2025-08-25.</w:t>
      </w:r>
      <w:r>
        <w:rPr>
          <w:rFonts w:hint="eastAsia" w:ascii="宋体" w:hAnsi="宋体" w:eastAsia="宋体" w:cs="Times New Roman"/>
          <w:sz w:val="24"/>
          <w:szCs w:val="24"/>
        </w:rPr>
        <w:fldChar w:fldCharType="end"/>
      </w:r>
    </w:p>
    <w:p w14:paraId="60135F82">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ascii="宋体" w:hAnsi="宋体" w:eastAsia="宋体" w:cs="Times New Roman"/>
          <w:sz w:val="24"/>
          <w:szCs w:val="24"/>
        </w:rPr>
      </w:pPr>
      <w:r>
        <w:rPr>
          <w:rFonts w:hint="eastAsia" w:ascii="宋体" w:hAnsi="宋体" w:eastAsia="宋体" w:cs="Times New Roman"/>
          <w:sz w:val="24"/>
          <w:szCs w:val="24"/>
        </w:rPr>
        <w:t xml:space="preserve"> MySQL. MySQL 8.0 Reference Manual[EB/OL]. </w:t>
      </w:r>
      <w:r>
        <w:rPr>
          <w:rFonts w:hint="eastAsia" w:ascii="宋体" w:hAnsi="宋体" w:eastAsia="宋体" w:cs="Times New Roman"/>
          <w:sz w:val="24"/>
          <w:szCs w:val="24"/>
        </w:rPr>
        <w:fldChar w:fldCharType="begin"/>
      </w:r>
      <w:r>
        <w:rPr>
          <w:rFonts w:hint="eastAsia" w:ascii="宋体" w:hAnsi="宋体" w:eastAsia="宋体" w:cs="Times New Roman"/>
          <w:sz w:val="24"/>
          <w:szCs w:val="24"/>
        </w:rPr>
        <w:instrText xml:space="preserve"> HYPERLINK "https://dev.mysql.com/doc/refman/8.0/en/，2025-11-05." </w:instrText>
      </w:r>
      <w:r>
        <w:rPr>
          <w:rFonts w:hint="eastAsia" w:ascii="宋体" w:hAnsi="宋体" w:eastAsia="宋体" w:cs="Times New Roman"/>
          <w:sz w:val="24"/>
          <w:szCs w:val="24"/>
        </w:rPr>
        <w:fldChar w:fldCharType="separate"/>
      </w:r>
      <w:r>
        <w:rPr>
          <w:rStyle w:val="13"/>
          <w:rFonts w:hint="eastAsia" w:ascii="宋体" w:hAnsi="宋体" w:eastAsia="宋体" w:cs="Times New Roman"/>
          <w:sz w:val="24"/>
          <w:szCs w:val="24"/>
        </w:rPr>
        <w:t>https://dev.mysql.com/doc/refman/8.0/en/，2025-11-05.</w:t>
      </w:r>
      <w:r>
        <w:rPr>
          <w:rFonts w:hint="eastAsia" w:ascii="宋体" w:hAnsi="宋体" w:eastAsia="宋体" w:cs="Times New Roman"/>
          <w:sz w:val="24"/>
          <w:szCs w:val="24"/>
        </w:rPr>
        <w:fldChar w:fldCharType="end"/>
      </w:r>
    </w:p>
    <w:p w14:paraId="6BAE3ECA">
      <w:pPr>
        <w:keepNext w:val="0"/>
        <w:keepLines w:val="0"/>
        <w:pageBreakBefore w:val="0"/>
        <w:widowControl w:val="0"/>
        <w:numPr>
          <w:ilvl w:val="0"/>
          <w:numId w:val="5"/>
        </w:numPr>
        <w:kinsoku/>
        <w:wordWrap/>
        <w:overflowPunct/>
        <w:topLinePunct w:val="0"/>
        <w:autoSpaceDE/>
        <w:autoSpaceDN/>
        <w:bidi w:val="0"/>
        <w:adjustRightInd/>
        <w:snapToGrid/>
        <w:spacing w:line="360" w:lineRule="auto"/>
        <w:textAlignment w:val="auto"/>
        <w:rPr>
          <w:rFonts w:ascii="宋体" w:hAnsi="宋体" w:eastAsia="宋体" w:cs="Times New Roman"/>
          <w:sz w:val="24"/>
          <w:szCs w:val="24"/>
        </w:rPr>
      </w:pPr>
      <w:r>
        <w:rPr>
          <w:rFonts w:hint="eastAsia" w:ascii="宋体" w:hAnsi="宋体" w:eastAsia="宋体" w:cs="Times New Roman"/>
          <w:sz w:val="24"/>
          <w:szCs w:val="24"/>
        </w:rPr>
        <w:t>Apache ECharts. ECharts 5.5 Documentation[EB/OL]. https://echarts.apache.org/zh/index.html，2025-10-15</w:t>
      </w:r>
      <w:r>
        <w:rPr>
          <w:rFonts w:hint="eastAsia" w:ascii="宋体" w:hAnsi="宋体" w:eastAsia="宋体" w:cs="Times New Roman"/>
          <w:sz w:val="24"/>
          <w:szCs w:val="24"/>
          <w:lang w:val="en-US" w:eastAsia="zh-CN"/>
        </w:rPr>
        <w:t>.</w:t>
      </w:r>
      <w:r>
        <w:rPr>
          <w:rFonts w:ascii="宋体" w:hAnsi="宋体" w:eastAsia="宋体" w:cs="Times New Roman"/>
          <w:sz w:val="24"/>
          <w:szCs w:val="24"/>
        </w:rPr>
        <w:br w:type="page"/>
      </w:r>
    </w:p>
    <w:p w14:paraId="42A8246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rPr>
      </w:pPr>
    </w:p>
    <w:p w14:paraId="731D0DE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sz w:val="24"/>
        </w:rPr>
      </w:pPr>
      <w:bookmarkStart w:id="48" w:name="_GoBack"/>
      <w:bookmarkEnd w:id="48"/>
    </w:p>
    <w:sectPr>
      <w:headerReference r:id="rId6" w:type="default"/>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E5803">
    <w:pPr>
      <w:pStyle w:val="4"/>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008C4">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0EACB2">
                          <w:pPr>
                            <w:pStyle w:val="4"/>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  \* MERGEFORMAT </w:instrText>
                          </w:r>
                          <w:r>
                            <w:rPr>
                              <w:rFonts w:hint="eastAsia" w:ascii="宋体" w:hAnsi="宋体" w:eastAsia="宋体" w:cs="宋体"/>
                              <w:sz w:val="21"/>
                              <w:szCs w:val="21"/>
                            </w:rPr>
                            <w:fldChar w:fldCharType="separate"/>
                          </w:r>
                          <w:r>
                            <w:rPr>
                              <w:rFonts w:hint="eastAsia" w:ascii="宋体" w:hAnsi="宋体" w:eastAsia="宋体" w:cs="宋体"/>
                              <w:sz w:val="21"/>
                              <w:szCs w:val="21"/>
                            </w:rPr>
                            <w:t>3</w:t>
                          </w:r>
                          <w:r>
                            <w:rPr>
                              <w:rFonts w:hint="eastAsia" w:ascii="宋体" w:hAnsi="宋体" w:eastAsia="宋体" w:cs="宋体"/>
                              <w:sz w:val="21"/>
                              <w:szCs w:val="21"/>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720EACB2">
                    <w:pPr>
                      <w:pStyle w:val="4"/>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  \* MERGEFORMAT </w:instrText>
                    </w:r>
                    <w:r>
                      <w:rPr>
                        <w:rFonts w:hint="eastAsia" w:ascii="宋体" w:hAnsi="宋体" w:eastAsia="宋体" w:cs="宋体"/>
                        <w:sz w:val="21"/>
                        <w:szCs w:val="21"/>
                      </w:rPr>
                      <w:fldChar w:fldCharType="separate"/>
                    </w:r>
                    <w:r>
                      <w:rPr>
                        <w:rFonts w:hint="eastAsia" w:ascii="宋体" w:hAnsi="宋体" w:eastAsia="宋体" w:cs="宋体"/>
                        <w:sz w:val="21"/>
                        <w:szCs w:val="21"/>
                      </w:rPr>
                      <w:t>3</w:t>
                    </w:r>
                    <w:r>
                      <w:rPr>
                        <w:rFonts w:hint="eastAsia" w:ascii="宋体" w:hAnsi="宋体" w:eastAsia="宋体" w:cs="宋体"/>
                        <w:sz w:val="21"/>
                        <w:szCs w:val="21"/>
                      </w:rPr>
                      <w:fldChar w:fldCharType="end"/>
                    </w:r>
                  </w:p>
                </w:txbxContent>
              </v:textbox>
            </v:shape>
          </w:pict>
        </mc:Fallback>
      </mc:AlternateContent>
    </w:r>
    <w:r>
      <w:rPr>
        <w:rFonts w:hint="eastAsia"/>
        <w:lang w:eastAsia="zh-CN"/>
      </w:rPr>
      <w:tab/>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497242">
    <w:pPr>
      <w:pStyle w:val="5"/>
      <w:keepNext w:val="0"/>
      <w:keepLines w:val="0"/>
      <w:pageBreakBefore w:val="0"/>
      <w:widowControl w:val="0"/>
      <w:pBdr>
        <w:top w:val="none" w:color="auto" w:sz="0" w:space="1"/>
        <w:left w:val="none" w:color="auto" w:sz="0" w:space="4"/>
        <w:bottom w:val="none" w:color="auto" w:sz="0" w:space="1"/>
        <w:right w:val="none" w:color="auto" w:sz="0" w:space="4"/>
        <w:between w:val="none" w:color="auto" w:sz="0" w:space="0"/>
      </w:pBdr>
      <w:kinsoku/>
      <w:wordWrap/>
      <w:overflowPunct/>
      <w:topLinePunct w:val="0"/>
      <w:bidi w:val="0"/>
      <w:adjustRightInd/>
      <w:snapToGrid w:val="0"/>
      <w:spacing w:line="240" w:lineRule="auto"/>
      <w:jc w:val="center"/>
      <w:textAlignment w:val="auto"/>
      <w:outlineLvl w:val="9"/>
      <w:rPr>
        <w:rFonts w:hint="default" w:ascii="Times New Roman" w:hAnsi="Times New Roman" w:eastAsiaTheme="minorEastAsia"/>
        <w:sz w:val="21"/>
        <w:szCs w:val="21"/>
        <w:lang w:val="en-US"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740466">
    <w:pPr>
      <w:pStyle w:val="5"/>
      <w:keepNext w:val="0"/>
      <w:keepLines w:val="0"/>
      <w:pageBreakBefore w:val="0"/>
      <w:widowControl w:val="0"/>
      <w:pBdr>
        <w:top w:val="none" w:color="auto" w:sz="0" w:space="1"/>
        <w:left w:val="none" w:color="auto" w:sz="0" w:space="4"/>
        <w:bottom w:val="none" w:color="auto" w:sz="0" w:space="1"/>
        <w:right w:val="none" w:color="auto" w:sz="0" w:space="4"/>
        <w:between w:val="none" w:color="auto" w:sz="0" w:space="0"/>
      </w:pBdr>
      <w:kinsoku/>
      <w:wordWrap/>
      <w:overflowPunct/>
      <w:topLinePunct w:val="0"/>
      <w:bidi w:val="0"/>
      <w:adjustRightInd/>
      <w:snapToGrid w:val="0"/>
      <w:spacing w:line="240" w:lineRule="auto"/>
      <w:jc w:val="center"/>
      <w:textAlignment w:val="auto"/>
      <w:outlineLvl w:val="9"/>
      <w:rPr>
        <w:rFonts w:hint="default" w:ascii="Times New Roman" w:hAnsi="Times New Roman" w:eastAsiaTheme="minorEastAsia"/>
        <w:sz w:val="21"/>
        <w:szCs w:val="21"/>
        <w:lang w:val="en-US"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64B607">
    <w:pPr>
      <w:pStyle w:val="5"/>
      <w:keepNext w:val="0"/>
      <w:keepLines w:val="0"/>
      <w:pageBreakBefore w:val="0"/>
      <w:widowControl w:val="0"/>
      <w:pBdr>
        <w:top w:val="none" w:color="auto" w:sz="0" w:space="1"/>
        <w:left w:val="none" w:color="auto" w:sz="0" w:space="4"/>
        <w:bottom w:val="single" w:color="auto" w:sz="4" w:space="1"/>
        <w:right w:val="none" w:color="auto" w:sz="0" w:space="4"/>
        <w:between w:val="none" w:color="auto" w:sz="0" w:space="0"/>
      </w:pBdr>
      <w:kinsoku/>
      <w:wordWrap/>
      <w:overflowPunct/>
      <w:topLinePunct w:val="0"/>
      <w:bidi w:val="0"/>
      <w:adjustRightInd/>
      <w:snapToGrid w:val="0"/>
      <w:spacing w:line="240" w:lineRule="auto"/>
      <w:jc w:val="center"/>
      <w:textAlignment w:val="auto"/>
      <w:outlineLvl w:val="9"/>
      <w:rPr>
        <w:rFonts w:hint="default" w:ascii="Times New Roman" w:hAnsi="Times New Roman" w:eastAsiaTheme="minorEastAsia"/>
        <w:sz w:val="21"/>
        <w:szCs w:val="21"/>
        <w:lang w:val="en-US" w:eastAsia="zh-CN"/>
      </w:rPr>
    </w:pPr>
    <w:r>
      <w:rPr>
        <w:rFonts w:hint="eastAsia" w:ascii="Times New Roman" w:hAnsi="Times New Roman"/>
        <w:sz w:val="21"/>
        <w:szCs w:val="21"/>
        <w:lang w:val="en-US" w:eastAsia="zh-CN"/>
      </w:rPr>
      <w:t>基于Django的学生成绩管理系统的设计与实现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C2B1D5"/>
    <w:multiLevelType w:val="singleLevel"/>
    <w:tmpl w:val="C7C2B1D5"/>
    <w:lvl w:ilvl="0" w:tentative="0">
      <w:start w:val="3"/>
      <w:numFmt w:val="decimal"/>
      <w:suff w:val="space"/>
      <w:lvlText w:val="第%1章"/>
      <w:lvlJc w:val="left"/>
    </w:lvl>
  </w:abstractNum>
  <w:abstractNum w:abstractNumId="1">
    <w:nsid w:val="CFB533D0"/>
    <w:multiLevelType w:val="singleLevel"/>
    <w:tmpl w:val="CFB533D0"/>
    <w:lvl w:ilvl="0" w:tentative="0">
      <w:start w:val="3"/>
      <w:numFmt w:val="decimal"/>
      <w:lvlText w:val="%1."/>
      <w:lvlJc w:val="left"/>
      <w:pPr>
        <w:tabs>
          <w:tab w:val="left" w:pos="312"/>
        </w:tabs>
      </w:pPr>
    </w:lvl>
  </w:abstractNum>
  <w:abstractNum w:abstractNumId="2">
    <w:nsid w:val="D2BF6D73"/>
    <w:multiLevelType w:val="singleLevel"/>
    <w:tmpl w:val="D2BF6D73"/>
    <w:lvl w:ilvl="0" w:tentative="0">
      <w:start w:val="5"/>
      <w:numFmt w:val="decimal"/>
      <w:suff w:val="space"/>
      <w:lvlText w:val="[%1]"/>
      <w:lvlJc w:val="left"/>
    </w:lvl>
  </w:abstractNum>
  <w:abstractNum w:abstractNumId="3">
    <w:nsid w:val="3F2F34EB"/>
    <w:multiLevelType w:val="singleLevel"/>
    <w:tmpl w:val="3F2F34EB"/>
    <w:lvl w:ilvl="0" w:tentative="0">
      <w:start w:val="3"/>
      <w:numFmt w:val="decimal"/>
      <w:suff w:val="nothing"/>
      <w:lvlText w:val="（%1）"/>
      <w:lvlJc w:val="left"/>
    </w:lvl>
  </w:abstractNum>
  <w:abstractNum w:abstractNumId="4">
    <w:nsid w:val="78328D19"/>
    <w:multiLevelType w:val="singleLevel"/>
    <w:tmpl w:val="78328D19"/>
    <w:lvl w:ilvl="0" w:tentative="0">
      <w:start w:val="3"/>
      <w:numFmt w:val="decimal"/>
      <w:suff w:val="space"/>
      <w:lvlText w:val="第%1章"/>
      <w:lvlJc w:val="left"/>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adjustLineHeightInTable/>
    <w:doNotBreakWrappedTables/>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9045988"/>
    <w:rsid w:val="0E565F93"/>
    <w:rsid w:val="14F71B96"/>
    <w:rsid w:val="2FEF27C6"/>
    <w:rsid w:val="31064301"/>
    <w:rsid w:val="348243B6"/>
    <w:rsid w:val="36115958"/>
    <w:rsid w:val="4FD64DC4"/>
    <w:rsid w:val="587D76A7"/>
    <w:rsid w:val="59C34653"/>
    <w:rsid w:val="5C5C2E24"/>
    <w:rsid w:val="78586DD4"/>
    <w:rsid w:val="7A57151F"/>
    <w:rsid w:val="7F7A1E6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9"/>
    <w:basedOn w:val="1"/>
    <w:next w:val="1"/>
    <w:qFormat/>
    <w:uiPriority w:val="0"/>
    <w:pPr>
      <w:keepNext/>
      <w:keepLines/>
      <w:spacing w:before="240" w:after="64" w:line="320" w:lineRule="atLeast"/>
      <w:outlineLvl w:val="8"/>
    </w:pPr>
    <w:rPr>
      <w:rFonts w:ascii="Cambria" w:hAnsi="Cambria"/>
      <w:szCs w:val="21"/>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3">
    <w:name w:val="toc 3"/>
    <w:basedOn w:val="1"/>
    <w:next w:val="1"/>
    <w:qFormat/>
    <w:uiPriority w:val="0"/>
    <w:pPr>
      <w:ind w:left="840" w:leftChars="400"/>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9">
    <w:name w:val="Normal (Web)"/>
    <w:basedOn w:val="1"/>
    <w:qFormat/>
    <w:uiPriority w:val="0"/>
    <w:pPr>
      <w:spacing w:beforeAutospacing="1" w:after="0" w:afterAutospacing="1"/>
      <w:ind w:left="0" w:right="0"/>
      <w:jc w:val="left"/>
    </w:pPr>
    <w:rPr>
      <w:kern w:val="0"/>
      <w:sz w:val="24"/>
      <w:lang w:val="en-US" w:eastAsia="zh-CN" w:bidi="ar"/>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basedOn w:val="12"/>
    <w:qFormat/>
    <w:uiPriority w:val="0"/>
    <w:rPr>
      <w:color w:val="0000FF"/>
      <w:u w:val="single"/>
    </w:rPr>
  </w:style>
  <w:style w:type="character" w:styleId="14">
    <w:name w:val="HTML Code"/>
    <w:basedOn w:val="12"/>
    <w:qFormat/>
    <w:uiPriority w:val="0"/>
    <w:rPr>
      <w:rFonts w:ascii="Courier New" w:hAnsi="Courier New"/>
      <w:sz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9.png"/><Relationship Id="rId36" Type="http://schemas.openxmlformats.org/officeDocument/2006/relationships/image" Target="media/image8.png"/><Relationship Id="rId35" Type="http://schemas.openxmlformats.org/officeDocument/2006/relationships/image" Target="media/image7.png"/><Relationship Id="rId34" Type="http://schemas.openxmlformats.org/officeDocument/2006/relationships/image" Target="media/image6.png"/><Relationship Id="rId33" Type="http://schemas.microsoft.com/office/2007/relationships/diagramDrawing" Target="diagrams/drawing4.xml"/><Relationship Id="rId32" Type="http://schemas.openxmlformats.org/officeDocument/2006/relationships/diagramColors" Target="diagrams/colors4.xml"/><Relationship Id="rId31" Type="http://schemas.openxmlformats.org/officeDocument/2006/relationships/diagramQuickStyle" Target="diagrams/quickStyle4.xml"/><Relationship Id="rId30" Type="http://schemas.openxmlformats.org/officeDocument/2006/relationships/diagramLayout" Target="diagrams/layout4.xml"/><Relationship Id="rId3" Type="http://schemas.openxmlformats.org/officeDocument/2006/relationships/header" Target="header1.xml"/><Relationship Id="rId29" Type="http://schemas.openxmlformats.org/officeDocument/2006/relationships/diagramData" Target="diagrams/data4.xml"/><Relationship Id="rId28" Type="http://schemas.microsoft.com/office/2007/relationships/diagramDrawing" Target="diagrams/drawing3.xml"/><Relationship Id="rId27" Type="http://schemas.openxmlformats.org/officeDocument/2006/relationships/diagramColors" Target="diagrams/colors3.xml"/><Relationship Id="rId26" Type="http://schemas.openxmlformats.org/officeDocument/2006/relationships/diagramQuickStyle" Target="diagrams/quickStyle3.xml"/><Relationship Id="rId25" Type="http://schemas.openxmlformats.org/officeDocument/2006/relationships/diagramLayout" Target="diagrams/layout3.xml"/><Relationship Id="rId24" Type="http://schemas.openxmlformats.org/officeDocument/2006/relationships/diagramData" Target="diagrams/data3.xml"/><Relationship Id="rId23" Type="http://schemas.microsoft.com/office/2007/relationships/diagramDrawing" Target="diagrams/drawing2.xml"/><Relationship Id="rId22" Type="http://schemas.openxmlformats.org/officeDocument/2006/relationships/diagramColors" Target="diagrams/colors2.xml"/><Relationship Id="rId21" Type="http://schemas.openxmlformats.org/officeDocument/2006/relationships/diagramQuickStyle" Target="diagrams/quickStyle2.xml"/><Relationship Id="rId20" Type="http://schemas.openxmlformats.org/officeDocument/2006/relationships/diagramLayout" Target="diagrams/layout2.xml"/><Relationship Id="rId2" Type="http://schemas.openxmlformats.org/officeDocument/2006/relationships/settings" Target="settings.xml"/><Relationship Id="rId19" Type="http://schemas.openxmlformats.org/officeDocument/2006/relationships/diagramData" Target="diagrams/data2.xml"/><Relationship Id="rId18" Type="http://schemas.microsoft.com/office/2007/relationships/diagramDrawing" Target="diagrams/drawing1.xml"/><Relationship Id="rId17" Type="http://schemas.openxmlformats.org/officeDocument/2006/relationships/diagramColors" Target="diagrams/colors1.xml"/><Relationship Id="rId16" Type="http://schemas.openxmlformats.org/officeDocument/2006/relationships/diagramQuickStyle" Target="diagrams/quickStyle1.xml"/><Relationship Id="rId15" Type="http://schemas.openxmlformats.org/officeDocument/2006/relationships/diagramLayout" Target="diagrams/layout1.xml"/><Relationship Id="rId14" Type="http://schemas.openxmlformats.org/officeDocument/2006/relationships/diagramData" Target="diagrams/data1.xml"/><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6068C167-2C01-4B0B-81C4-726248B418D0}" type="doc">
      <dgm:prSet loTypeId="relationship" loCatId="relationship" qsTypeId="urn:microsoft.com/office/officeart/2005/8/quickstyle/simple1" qsCatId="simple" csTypeId="urn:microsoft.com/office/officeart/2005/8/colors/accent5_1" csCatId="accent1" phldr="1"/>
      <dgm:spPr/>
      <dgm:t>
        <a:bodyPr/>
        <a:p>
          <a:endParaRPr lang="zh-CN" altLang="en-US"/>
        </a:p>
      </dgm:t>
    </dgm:pt>
    <dgm:pt modelId="{1D7F6E08-72A6-46CC-8870-C881D1493500}">
      <dgm:prSet phldrT="[文本]" phldr="0" custT="0"/>
      <dgm:spPr/>
      <dgm:t>
        <a:bodyPr vert="horz" wrap="square"/>
        <a:p>
          <a:pPr>
            <a:lnSpc>
              <a:spcPct val="100000"/>
            </a:lnSpc>
            <a:spcBef>
              <a:spcPct val="0"/>
            </a:spcBef>
            <a:spcAft>
              <a:spcPct val="35000"/>
            </a:spcAft>
          </a:pPr>
          <a:r>
            <a:rPr lang="zh-CN" altLang="en-US" b="1"/>
            <a:t>用户</a:t>
          </a:r>
          <a:r>
            <a:rPr lang="zh-CN" altLang="en-US" b="1"/>
            <a:t/>
          </a:r>
          <a:endParaRPr lang="zh-CN" altLang="en-US" b="1"/>
        </a:p>
      </dgm:t>
    </dgm:pt>
    <dgm:pt modelId="{59A2FE02-4165-4339-BF9A-AEAE1424E52B}" cxnId="{B0270A1B-9B38-4EA9-B536-B8D64D711C3D}" type="parTrans">
      <dgm:prSet/>
      <dgm:spPr/>
      <dgm:t>
        <a:bodyPr/>
        <a:p>
          <a:endParaRPr lang="zh-CN" altLang="en-US"/>
        </a:p>
      </dgm:t>
    </dgm:pt>
    <dgm:pt modelId="{E44612D1-CAFE-4D30-B4AA-78C3474158AA}" cxnId="{B0270A1B-9B38-4EA9-B536-B8D64D711C3D}" type="sibTrans">
      <dgm:prSet/>
      <dgm:spPr/>
      <dgm:t>
        <a:bodyPr/>
        <a:p>
          <a:endParaRPr lang="zh-CN" altLang="en-US"/>
        </a:p>
      </dgm:t>
    </dgm:pt>
    <dgm:pt modelId="{D15727BE-4BB4-41E2-BFCD-1CE00CE9A014}">
      <dgm:prSet phldrT="[文本]" phldr="0" custT="1"/>
      <dgm:spPr/>
      <dgm:t>
        <a:bodyPr vert="horz" wrap="square"/>
        <a:p>
          <a:pPr>
            <a:lnSpc>
              <a:spcPct val="100000"/>
            </a:lnSpc>
            <a:spcBef>
              <a:spcPct val="0"/>
            </a:spcBef>
            <a:spcAft>
              <a:spcPct val="35000"/>
            </a:spcAft>
          </a:pPr>
          <a:r>
            <a:rPr lang="zh-CN" altLang="en-US" sz="2000"/>
            <a:t>用户</a:t>
          </a:r>
          <a:r>
            <a:rPr lang="zh-CN" altLang="en-US" sz="2000"/>
            <a:t>名</a:t>
          </a:r>
          <a:r>
            <a:rPr lang="zh-CN" altLang="en-US" sz="2000"/>
            <a:t/>
          </a:r>
          <a:endParaRPr lang="zh-CN" altLang="en-US" sz="2000"/>
        </a:p>
      </dgm:t>
    </dgm:pt>
    <dgm:pt modelId="{1F3BA15B-B772-426D-8549-F05D47B0B0FC}" cxnId="{4C316C0C-6B21-494A-8A97-5D1D73326878}" type="parTrans">
      <dgm:prSet/>
      <dgm:spPr/>
      <dgm:t>
        <a:bodyPr/>
        <a:p>
          <a:endParaRPr lang="zh-CN" altLang="en-US"/>
        </a:p>
      </dgm:t>
    </dgm:pt>
    <dgm:pt modelId="{021F6AB3-21C2-4079-A40A-CA1B5C51BD93}" cxnId="{4C316C0C-6B21-494A-8A97-5D1D73326878}" type="sibTrans">
      <dgm:prSet/>
      <dgm:spPr/>
      <dgm:t>
        <a:bodyPr/>
        <a:p>
          <a:endParaRPr lang="zh-CN" altLang="en-US"/>
        </a:p>
      </dgm:t>
    </dgm:pt>
    <dgm:pt modelId="{24DAAE02-02E7-4412-8074-A0C4CAA380D7}">
      <dgm:prSet phldrT="[文本]" phldr="0" custT="0"/>
      <dgm:spPr/>
      <dgm:t>
        <a:bodyPr vert="horz" wrap="square"/>
        <a:p>
          <a:pPr>
            <a:lnSpc>
              <a:spcPct val="100000"/>
            </a:lnSpc>
            <a:spcBef>
              <a:spcPct val="0"/>
            </a:spcBef>
            <a:spcAft>
              <a:spcPct val="35000"/>
            </a:spcAft>
          </a:pPr>
          <a:r>
            <a:rPr lang="en-US" altLang="zh-CN">
              <a:latin typeface="Times New Roman" panose="02020603050405020304" charset="0"/>
              <a:cs typeface="Times New Roman" panose="02020603050405020304" charset="0"/>
            </a:rPr>
            <a:t>id</a:t>
          </a:r>
          <a:r>
            <a:rPr lang="en-US" altLang="zh-CN">
              <a:latin typeface="Times New Roman" panose="02020603050405020304" charset="0"/>
              <a:cs typeface="Times New Roman" panose="02020603050405020304" charset="0"/>
            </a:rPr>
            <a:t/>
          </a:r>
          <a:endParaRPr lang="en-US" altLang="zh-CN">
            <a:latin typeface="Times New Roman" panose="02020603050405020304" charset="0"/>
            <a:cs typeface="Times New Roman" panose="02020603050405020304" charset="0"/>
          </a:endParaRPr>
        </a:p>
      </dgm:t>
    </dgm:pt>
    <dgm:pt modelId="{A85E77B5-A1A5-43C8-9868-413E99F101A0}" cxnId="{A672D1E3-9F74-492F-A1D2-54C42C0B3587}" type="parTrans">
      <dgm:prSet/>
      <dgm:spPr/>
      <dgm:t>
        <a:bodyPr/>
        <a:p>
          <a:endParaRPr lang="zh-CN" altLang="en-US"/>
        </a:p>
      </dgm:t>
    </dgm:pt>
    <dgm:pt modelId="{E253A3F8-AA58-4BB8-A0BD-0BB7ECC546C3}" cxnId="{A672D1E3-9F74-492F-A1D2-54C42C0B3587}" type="sibTrans">
      <dgm:prSet/>
      <dgm:spPr/>
      <dgm:t>
        <a:bodyPr/>
        <a:p>
          <a:endParaRPr lang="zh-CN" altLang="en-US"/>
        </a:p>
      </dgm:t>
    </dgm:pt>
    <dgm:pt modelId="{A5880797-7454-4E44-8518-F4D8354F0963}">
      <dgm:prSet phldrT="[文本]" phldr="0" custT="0"/>
      <dgm:spPr/>
      <dgm:t>
        <a:bodyPr vert="horz" wrap="square"/>
        <a:p>
          <a:pPr>
            <a:lnSpc>
              <a:spcPct val="100000"/>
            </a:lnSpc>
            <a:spcBef>
              <a:spcPct val="0"/>
            </a:spcBef>
            <a:spcAft>
              <a:spcPct val="35000"/>
            </a:spcAft>
          </a:pPr>
          <a:r>
            <a:rPr lang="zh-CN" altLang="en-US"/>
            <a:t>密码</a:t>
          </a:r>
          <a:r>
            <a:rPr lang="zh-CN" altLang="en-US"/>
            <a:t/>
          </a:r>
          <a:endParaRPr lang="zh-CN" altLang="en-US"/>
        </a:p>
      </dgm:t>
    </dgm:pt>
    <dgm:pt modelId="{96CD46E7-D239-40C7-B5C4-376FEEE43C15}" cxnId="{E43B124E-69F9-4A9A-BD72-9D8E6C15707C}" type="parTrans">
      <dgm:prSet/>
      <dgm:spPr/>
      <dgm:t>
        <a:bodyPr/>
        <a:p>
          <a:endParaRPr lang="zh-CN" altLang="en-US"/>
        </a:p>
      </dgm:t>
    </dgm:pt>
    <dgm:pt modelId="{0076998F-56E1-4A10-A709-E2811BD7C4FB}" cxnId="{E43B124E-69F9-4A9A-BD72-9D8E6C15707C}" type="sibTrans">
      <dgm:prSet/>
      <dgm:spPr/>
      <dgm:t>
        <a:bodyPr/>
        <a:p>
          <a:endParaRPr lang="zh-CN" altLang="en-US"/>
        </a:p>
      </dgm:t>
    </dgm:pt>
    <dgm:pt modelId="{5B7BF1E9-1710-4DDE-AA55-9AD72E2B0E06}">
      <dgm:prSet phldr="0" custT="0"/>
      <dgm:spPr/>
      <dgm:t>
        <a:bodyPr vert="horz" wrap="square"/>
        <a:p>
          <a:pPr>
            <a:lnSpc>
              <a:spcPct val="100000"/>
            </a:lnSpc>
            <a:spcBef>
              <a:spcPct val="0"/>
            </a:spcBef>
            <a:spcAft>
              <a:spcPct val="35000"/>
            </a:spcAft>
          </a:pPr>
          <a:r>
            <a:rPr lang="zh-CN"/>
            <a:t>邮箱</a:t>
          </a:r>
          <a:r>
            <a:rPr altLang="en-US"/>
            <a:t/>
          </a:r>
          <a:endParaRPr altLang="en-US"/>
        </a:p>
      </dgm:t>
    </dgm:pt>
    <dgm:pt modelId="{2E95873F-FE3D-40E8-A17A-E332A2244216}" cxnId="{8AF10A47-6332-43C0-B52A-FA2C61794936}" type="parTrans">
      <dgm:prSet/>
      <dgm:spPr/>
    </dgm:pt>
    <dgm:pt modelId="{0CCF7BF5-7A6D-4071-86A7-34BBE5505B6D}" cxnId="{8AF10A47-6332-43C0-B52A-FA2C61794936}" type="sibTrans">
      <dgm:prSet/>
      <dgm:spPr/>
    </dgm:pt>
    <dgm:pt modelId="{2E4A1098-39EB-4974-BDD4-F795871D2D6C}">
      <dgm:prSet phldr="0" custT="0"/>
      <dgm:spPr/>
      <dgm:t>
        <a:bodyPr vert="horz" wrap="square"/>
        <a:p>
          <a:pPr>
            <a:lnSpc>
              <a:spcPct val="100000"/>
            </a:lnSpc>
            <a:spcBef>
              <a:spcPct val="0"/>
            </a:spcBef>
            <a:spcAft>
              <a:spcPct val="35000"/>
            </a:spcAft>
          </a:pPr>
          <a:r>
            <a:rPr lang="zh-CN"/>
            <a:t>是否</a:t>
          </a:r>
          <a:r>
            <a:rPr lang="zh-CN"/>
            <a:t>管理员</a:t>
          </a:r>
          <a:r>
            <a:rPr altLang="en-US"/>
            <a:t/>
          </a:r>
          <a:endParaRPr altLang="en-US"/>
        </a:p>
      </dgm:t>
    </dgm:pt>
    <dgm:pt modelId="{75AB4A26-FFA6-4A77-B11B-61BBFF0FF6D9}" cxnId="{4ACB239C-A041-457B-B4D4-429936F151C2}" type="parTrans">
      <dgm:prSet/>
      <dgm:spPr/>
    </dgm:pt>
    <dgm:pt modelId="{F1713D5A-EB6F-479C-8618-CE35ADD56103}" cxnId="{4ACB239C-A041-457B-B4D4-429936F151C2}" type="sibTrans">
      <dgm:prSet/>
      <dgm:spPr/>
    </dgm:pt>
    <dgm:pt modelId="{0AC753E5-BB5A-46A9-8578-63A447FF932E}">
      <dgm:prSet phldr="0" custT="0"/>
      <dgm:spPr/>
      <dgm:t>
        <a:bodyPr vert="horz" wrap="square"/>
        <a:p>
          <a:pPr>
            <a:lnSpc>
              <a:spcPct val="100000"/>
            </a:lnSpc>
            <a:spcBef>
              <a:spcPct val="0"/>
            </a:spcBef>
            <a:spcAft>
              <a:spcPct val="35000"/>
            </a:spcAft>
          </a:pPr>
          <a:r>
            <a:rPr lang="zh-CN"/>
            <a:t>是否</a:t>
          </a:r>
          <a:r>
            <a:rPr lang="zh-CN"/>
            <a:t>激活</a:t>
          </a:r>
          <a:r>
            <a:rPr altLang="en-US"/>
            <a:t/>
          </a:r>
          <a:endParaRPr altLang="en-US"/>
        </a:p>
      </dgm:t>
    </dgm:pt>
    <dgm:pt modelId="{7A0FC694-A428-4F59-A672-F2BCCC58A67F}" cxnId="{F2779D93-593D-4EEF-B69A-5D5C7FDC94A1}" type="parTrans">
      <dgm:prSet/>
      <dgm:spPr/>
    </dgm:pt>
    <dgm:pt modelId="{9479A91A-B2F0-4075-A7C4-E85C2A765D27}" cxnId="{F2779D93-593D-4EEF-B69A-5D5C7FDC94A1}" type="sibTrans">
      <dgm:prSet/>
      <dgm:spPr/>
    </dgm:pt>
    <dgm:pt modelId="{CF42B0CB-CDDD-42A1-B3A1-FBB34F262C63}" type="pres">
      <dgm:prSet presAssocID="{6068C167-2C01-4B0B-81C4-726248B418D0}" presName="cycle" presStyleCnt="0">
        <dgm:presLayoutVars>
          <dgm:chMax val="1"/>
          <dgm:dir/>
          <dgm:animLvl val="ctr"/>
          <dgm:resizeHandles val="exact"/>
        </dgm:presLayoutVars>
      </dgm:prSet>
      <dgm:spPr/>
    </dgm:pt>
    <dgm:pt modelId="{B52502C2-594A-4A13-A5FF-5CD5841BD847}" type="pres">
      <dgm:prSet presAssocID="{1D7F6E08-72A6-46CC-8870-C881D1493500}" presName="centerShape" presStyleLbl="node0" presStyleIdx="0" presStyleCnt="1"/>
      <dgm:spPr/>
    </dgm:pt>
    <dgm:pt modelId="{B849A6F3-9933-4C36-AF65-6098308CBC3C}" type="pres">
      <dgm:prSet presAssocID="{1F3BA15B-B772-426D-8549-F05D47B0B0FC}" presName="parTrans" presStyleLbl="bgSibTrans2D1" presStyleIdx="0" presStyleCnt="6"/>
      <dgm:spPr/>
    </dgm:pt>
    <dgm:pt modelId="{B1756079-1332-4090-9A47-D2C0EDB7FB22}" type="pres">
      <dgm:prSet presAssocID="{D15727BE-4BB4-41E2-BFCD-1CE00CE9A014}" presName="node" presStyleLbl="node1" presStyleIdx="0" presStyleCnt="6">
        <dgm:presLayoutVars>
          <dgm:bulletEnabled val="1"/>
        </dgm:presLayoutVars>
      </dgm:prSet>
      <dgm:spPr/>
    </dgm:pt>
    <dgm:pt modelId="{8A478794-BDE0-4AD6-9479-89CDBFC37EB7}" type="pres">
      <dgm:prSet presAssocID="{A85E77B5-A1A5-43C8-9868-413E99F101A0}" presName="parTrans" presStyleLbl="bgSibTrans2D1" presStyleIdx="1" presStyleCnt="6"/>
      <dgm:spPr/>
    </dgm:pt>
    <dgm:pt modelId="{3868CDED-247C-4EE9-95A2-ED400A267946}" type="pres">
      <dgm:prSet presAssocID="{24DAAE02-02E7-4412-8074-A0C4CAA380D7}" presName="node" presStyleLbl="node1" presStyleIdx="1" presStyleCnt="6">
        <dgm:presLayoutVars>
          <dgm:bulletEnabled val="1"/>
        </dgm:presLayoutVars>
      </dgm:prSet>
      <dgm:spPr/>
    </dgm:pt>
    <dgm:pt modelId="{D0718308-59AC-43E6-A882-4828EE4494C2}" type="pres">
      <dgm:prSet presAssocID="{96CD46E7-D239-40C7-B5C4-376FEEE43C15}" presName="parTrans" presStyleLbl="bgSibTrans2D1" presStyleIdx="2" presStyleCnt="6"/>
      <dgm:spPr/>
    </dgm:pt>
    <dgm:pt modelId="{5E0D0BC9-3E91-4623-8C1A-C4A70EB3594B}" type="pres">
      <dgm:prSet presAssocID="{A5880797-7454-4E44-8518-F4D8354F0963}" presName="node" presStyleLbl="node1" presStyleIdx="2" presStyleCnt="6">
        <dgm:presLayoutVars>
          <dgm:bulletEnabled val="1"/>
        </dgm:presLayoutVars>
      </dgm:prSet>
      <dgm:spPr/>
    </dgm:pt>
    <dgm:pt modelId="{20675000-5504-4BC7-9A54-9370CAA372E0}" type="pres">
      <dgm:prSet presAssocID="{2E95873F-FE3D-40E8-A17A-E332A2244216}" presName="parTrans" presStyleLbl="bgSibTrans2D1" presStyleIdx="3" presStyleCnt="6"/>
      <dgm:spPr/>
    </dgm:pt>
    <dgm:pt modelId="{6E52204D-2312-4AC8-B741-DEA5623FAFBD}" type="pres">
      <dgm:prSet presAssocID="{5B7BF1E9-1710-4DDE-AA55-9AD72E2B0E06}" presName="node" presStyleLbl="node1" presStyleIdx="3" presStyleCnt="6">
        <dgm:presLayoutVars>
          <dgm:bulletEnabled val="1"/>
        </dgm:presLayoutVars>
      </dgm:prSet>
      <dgm:spPr/>
    </dgm:pt>
    <dgm:pt modelId="{4D346386-9E26-4667-BA44-F7736AE01232}" type="pres">
      <dgm:prSet presAssocID="{75AB4A26-FFA6-4A77-B11B-61BBFF0FF6D9}" presName="parTrans" presStyleLbl="bgSibTrans2D1" presStyleIdx="4" presStyleCnt="6"/>
      <dgm:spPr/>
    </dgm:pt>
    <dgm:pt modelId="{63FA8E0A-7547-4BF0-9F35-54465A1521E0}" type="pres">
      <dgm:prSet presAssocID="{2E4A1098-39EB-4974-BDD4-F795871D2D6C}" presName="node" presStyleLbl="node1" presStyleIdx="4" presStyleCnt="6">
        <dgm:presLayoutVars>
          <dgm:bulletEnabled val="1"/>
        </dgm:presLayoutVars>
      </dgm:prSet>
      <dgm:spPr/>
    </dgm:pt>
    <dgm:pt modelId="{C44152BE-3D7F-4348-8369-558B2FB9B122}" type="pres">
      <dgm:prSet presAssocID="{7A0FC694-A428-4F59-A672-F2BCCC58A67F}" presName="parTrans" presStyleLbl="bgSibTrans2D1" presStyleIdx="5" presStyleCnt="6"/>
      <dgm:spPr/>
    </dgm:pt>
    <dgm:pt modelId="{9728C3EC-05B4-450D-B247-740EBDEB3576}" type="pres">
      <dgm:prSet presAssocID="{0AC753E5-BB5A-46A9-8578-63A447FF932E}" presName="node" presStyleLbl="node1" presStyleIdx="5" presStyleCnt="6">
        <dgm:presLayoutVars>
          <dgm:bulletEnabled val="1"/>
        </dgm:presLayoutVars>
      </dgm:prSet>
      <dgm:spPr/>
    </dgm:pt>
  </dgm:ptLst>
  <dgm:cxnLst>
    <dgm:cxn modelId="{B0270A1B-9B38-4EA9-B536-B8D64D711C3D}" srcId="{6068C167-2C01-4B0B-81C4-726248B418D0}" destId="{1D7F6E08-72A6-46CC-8870-C881D1493500}" srcOrd="0" destOrd="0" parTransId="{59A2FE02-4165-4339-BF9A-AEAE1424E52B}" sibTransId="{E44612D1-CAFE-4D30-B4AA-78C3474158AA}"/>
    <dgm:cxn modelId="{4C316C0C-6B21-494A-8A97-5D1D73326878}" srcId="{1D7F6E08-72A6-46CC-8870-C881D1493500}" destId="{D15727BE-4BB4-41E2-BFCD-1CE00CE9A014}" srcOrd="0" destOrd="0" parTransId="{1F3BA15B-B772-426D-8549-F05D47B0B0FC}" sibTransId="{021F6AB3-21C2-4079-A40A-CA1B5C51BD93}"/>
    <dgm:cxn modelId="{A672D1E3-9F74-492F-A1D2-54C42C0B3587}" srcId="{1D7F6E08-72A6-46CC-8870-C881D1493500}" destId="{24DAAE02-02E7-4412-8074-A0C4CAA380D7}" srcOrd="1" destOrd="0" parTransId="{A85E77B5-A1A5-43C8-9868-413E99F101A0}" sibTransId="{E253A3F8-AA58-4BB8-A0BD-0BB7ECC546C3}"/>
    <dgm:cxn modelId="{E43B124E-69F9-4A9A-BD72-9D8E6C15707C}" srcId="{1D7F6E08-72A6-46CC-8870-C881D1493500}" destId="{A5880797-7454-4E44-8518-F4D8354F0963}" srcOrd="2" destOrd="0" parTransId="{96CD46E7-D239-40C7-B5C4-376FEEE43C15}" sibTransId="{0076998F-56E1-4A10-A709-E2811BD7C4FB}"/>
    <dgm:cxn modelId="{8AF10A47-6332-43C0-B52A-FA2C61794936}" srcId="{1D7F6E08-72A6-46CC-8870-C881D1493500}" destId="{5B7BF1E9-1710-4DDE-AA55-9AD72E2B0E06}" srcOrd="3" destOrd="0" parTransId="{2E95873F-FE3D-40E8-A17A-E332A2244216}" sibTransId="{0CCF7BF5-7A6D-4071-86A7-34BBE5505B6D}"/>
    <dgm:cxn modelId="{4ACB239C-A041-457B-B4D4-429936F151C2}" srcId="{1D7F6E08-72A6-46CC-8870-C881D1493500}" destId="{2E4A1098-39EB-4974-BDD4-F795871D2D6C}" srcOrd="4" destOrd="0" parTransId="{75AB4A26-FFA6-4A77-B11B-61BBFF0FF6D9}" sibTransId="{F1713D5A-EB6F-479C-8618-CE35ADD56103}"/>
    <dgm:cxn modelId="{F2779D93-593D-4EEF-B69A-5D5C7FDC94A1}" srcId="{1D7F6E08-72A6-46CC-8870-C881D1493500}" destId="{0AC753E5-BB5A-46A9-8578-63A447FF932E}" srcOrd="5" destOrd="0" parTransId="{7A0FC694-A428-4F59-A672-F2BCCC58A67F}" sibTransId="{9479A91A-B2F0-4075-A7C4-E85C2A765D27}"/>
    <dgm:cxn modelId="{D893ADF7-787E-4B75-83F1-4B802E21D885}" type="presOf" srcId="{6068C167-2C01-4B0B-81C4-726248B418D0}" destId="{CF42B0CB-CDDD-42A1-B3A1-FBB34F262C63}" srcOrd="0" destOrd="0" presId="urn:microsoft.com/office/officeart/2005/8/layout/radial4"/>
    <dgm:cxn modelId="{53A6462A-8D3F-422A-A524-4233C1A7CC1B}" type="presParOf" srcId="{CF42B0CB-CDDD-42A1-B3A1-FBB34F262C63}" destId="{B52502C2-594A-4A13-A5FF-5CD5841BD847}" srcOrd="0" destOrd="0" presId="urn:microsoft.com/office/officeart/2005/8/layout/radial4"/>
    <dgm:cxn modelId="{42BFC7B4-AF61-4745-A6D7-3A14471B2B47}" type="presOf" srcId="{1D7F6E08-72A6-46CC-8870-C881D1493500}" destId="{B52502C2-594A-4A13-A5FF-5CD5841BD847}" srcOrd="0" destOrd="0" presId="urn:microsoft.com/office/officeart/2005/8/layout/radial4"/>
    <dgm:cxn modelId="{4EF8D060-74DB-4BDC-A673-A5CA3816EF80}" type="presParOf" srcId="{CF42B0CB-CDDD-42A1-B3A1-FBB34F262C63}" destId="{B849A6F3-9933-4C36-AF65-6098308CBC3C}" srcOrd="1" destOrd="0" presId="urn:microsoft.com/office/officeart/2005/8/layout/radial4"/>
    <dgm:cxn modelId="{11BCC4FD-2A89-4A58-BAA2-DB9EC2847B5F}" type="presOf" srcId="{1F3BA15B-B772-426D-8549-F05D47B0B0FC}" destId="{B849A6F3-9933-4C36-AF65-6098308CBC3C}" srcOrd="0" destOrd="0" presId="urn:microsoft.com/office/officeart/2005/8/layout/radial4"/>
    <dgm:cxn modelId="{FEAB2E21-8BD1-4BCD-A2A8-49AF6E4C6A78}" type="presParOf" srcId="{CF42B0CB-CDDD-42A1-B3A1-FBB34F262C63}" destId="{B1756079-1332-4090-9A47-D2C0EDB7FB22}" srcOrd="2" destOrd="0" presId="urn:microsoft.com/office/officeart/2005/8/layout/radial4"/>
    <dgm:cxn modelId="{20085E54-5B6D-4FB8-8FA0-1FEFAD76C05D}" type="presOf" srcId="{D15727BE-4BB4-41E2-BFCD-1CE00CE9A014}" destId="{B1756079-1332-4090-9A47-D2C0EDB7FB22}" srcOrd="0" destOrd="0" presId="urn:microsoft.com/office/officeart/2005/8/layout/radial4"/>
    <dgm:cxn modelId="{243959B1-D0FF-4067-85F5-7BCFCF13259C}" type="presParOf" srcId="{CF42B0CB-CDDD-42A1-B3A1-FBB34F262C63}" destId="{8A478794-BDE0-4AD6-9479-89CDBFC37EB7}" srcOrd="3" destOrd="0" presId="urn:microsoft.com/office/officeart/2005/8/layout/radial4"/>
    <dgm:cxn modelId="{76AA323D-2B82-4D9A-9893-A57458DC61CB}" type="presOf" srcId="{A85E77B5-A1A5-43C8-9868-413E99F101A0}" destId="{8A478794-BDE0-4AD6-9479-89CDBFC37EB7}" srcOrd="0" destOrd="0" presId="urn:microsoft.com/office/officeart/2005/8/layout/radial4"/>
    <dgm:cxn modelId="{BDC02F03-5E18-4C7F-908E-E2D1889F8EAD}" type="presParOf" srcId="{CF42B0CB-CDDD-42A1-B3A1-FBB34F262C63}" destId="{3868CDED-247C-4EE9-95A2-ED400A267946}" srcOrd="4" destOrd="0" presId="urn:microsoft.com/office/officeart/2005/8/layout/radial4"/>
    <dgm:cxn modelId="{9D5043B3-C363-43CD-99FD-F7D89EACA60F}" type="presOf" srcId="{24DAAE02-02E7-4412-8074-A0C4CAA380D7}" destId="{3868CDED-247C-4EE9-95A2-ED400A267946}" srcOrd="0" destOrd="0" presId="urn:microsoft.com/office/officeart/2005/8/layout/radial4"/>
    <dgm:cxn modelId="{D628B41B-7575-4EBC-94F4-2371238A8EC2}" type="presParOf" srcId="{CF42B0CB-CDDD-42A1-B3A1-FBB34F262C63}" destId="{D0718308-59AC-43E6-A882-4828EE4494C2}" srcOrd="5" destOrd="0" presId="urn:microsoft.com/office/officeart/2005/8/layout/radial4"/>
    <dgm:cxn modelId="{B5F461B2-6762-467F-831D-A6B6075B79B2}" type="presOf" srcId="{96CD46E7-D239-40C7-B5C4-376FEEE43C15}" destId="{D0718308-59AC-43E6-A882-4828EE4494C2}" srcOrd="0" destOrd="0" presId="urn:microsoft.com/office/officeart/2005/8/layout/radial4"/>
    <dgm:cxn modelId="{701EBA00-5F29-4F9B-98D1-30319C732324}" type="presParOf" srcId="{CF42B0CB-CDDD-42A1-B3A1-FBB34F262C63}" destId="{5E0D0BC9-3E91-4623-8C1A-C4A70EB3594B}" srcOrd="6" destOrd="0" presId="urn:microsoft.com/office/officeart/2005/8/layout/radial4"/>
    <dgm:cxn modelId="{A315F1C3-7138-49EA-B29F-DABDC2736D3E}" type="presOf" srcId="{A5880797-7454-4E44-8518-F4D8354F0963}" destId="{5E0D0BC9-3E91-4623-8C1A-C4A70EB3594B}" srcOrd="0" destOrd="0" presId="urn:microsoft.com/office/officeart/2005/8/layout/radial4"/>
    <dgm:cxn modelId="{50D7FC2D-8624-4CAB-BEC9-76F90EF33DC1}" type="presParOf" srcId="{CF42B0CB-CDDD-42A1-B3A1-FBB34F262C63}" destId="{20675000-5504-4BC7-9A54-9370CAA372E0}" srcOrd="7" destOrd="0" presId="urn:microsoft.com/office/officeart/2005/8/layout/radial4"/>
    <dgm:cxn modelId="{97441C41-B117-45D4-91C9-424E391FA83E}" type="presOf" srcId="{2E95873F-FE3D-40E8-A17A-E332A2244216}" destId="{20675000-5504-4BC7-9A54-9370CAA372E0}" srcOrd="0" destOrd="0" presId="urn:microsoft.com/office/officeart/2005/8/layout/radial4"/>
    <dgm:cxn modelId="{008A7BD0-E9F5-45CE-AA16-764FF01AF221}" type="presParOf" srcId="{CF42B0CB-CDDD-42A1-B3A1-FBB34F262C63}" destId="{6E52204D-2312-4AC8-B741-DEA5623FAFBD}" srcOrd="8" destOrd="0" presId="urn:microsoft.com/office/officeart/2005/8/layout/radial4"/>
    <dgm:cxn modelId="{CFE9CC2A-9F60-4E07-9030-0C144FE478AE}" type="presOf" srcId="{5B7BF1E9-1710-4DDE-AA55-9AD72E2B0E06}" destId="{6E52204D-2312-4AC8-B741-DEA5623FAFBD}" srcOrd="0" destOrd="0" presId="urn:microsoft.com/office/officeart/2005/8/layout/radial4"/>
    <dgm:cxn modelId="{58466FBE-E52C-49E3-A27B-0FF5F7F1C934}" type="presParOf" srcId="{CF42B0CB-CDDD-42A1-B3A1-FBB34F262C63}" destId="{4D346386-9E26-4667-BA44-F7736AE01232}" srcOrd="9" destOrd="0" presId="urn:microsoft.com/office/officeart/2005/8/layout/radial4"/>
    <dgm:cxn modelId="{EDD94990-2373-4F7F-B5C6-96CE545F9015}" type="presOf" srcId="{75AB4A26-FFA6-4A77-B11B-61BBFF0FF6D9}" destId="{4D346386-9E26-4667-BA44-F7736AE01232}" srcOrd="0" destOrd="0" presId="urn:microsoft.com/office/officeart/2005/8/layout/radial4"/>
    <dgm:cxn modelId="{C23A4109-C81D-416A-BD00-9C6EEE6B149A}" type="presParOf" srcId="{CF42B0CB-CDDD-42A1-B3A1-FBB34F262C63}" destId="{63FA8E0A-7547-4BF0-9F35-54465A1521E0}" srcOrd="10" destOrd="0" presId="urn:microsoft.com/office/officeart/2005/8/layout/radial4"/>
    <dgm:cxn modelId="{4E04EE72-BDEF-4D7E-9F96-CD6B0EA63CF3}" type="presOf" srcId="{2E4A1098-39EB-4974-BDD4-F795871D2D6C}" destId="{63FA8E0A-7547-4BF0-9F35-54465A1521E0}" srcOrd="0" destOrd="0" presId="urn:microsoft.com/office/officeart/2005/8/layout/radial4"/>
    <dgm:cxn modelId="{6E957536-2BAF-407E-8E85-6F6654A220B5}" type="presParOf" srcId="{CF42B0CB-CDDD-42A1-B3A1-FBB34F262C63}" destId="{C44152BE-3D7F-4348-8369-558B2FB9B122}" srcOrd="11" destOrd="0" presId="urn:microsoft.com/office/officeart/2005/8/layout/radial4"/>
    <dgm:cxn modelId="{34223CDA-7E5A-4CED-991C-E4212F7EB30A}" type="presOf" srcId="{7A0FC694-A428-4F59-A672-F2BCCC58A67F}" destId="{C44152BE-3D7F-4348-8369-558B2FB9B122}" srcOrd="0" destOrd="0" presId="urn:microsoft.com/office/officeart/2005/8/layout/radial4"/>
    <dgm:cxn modelId="{5C75E825-825D-4760-A731-7DEA6F9278C4}" type="presParOf" srcId="{CF42B0CB-CDDD-42A1-B3A1-FBB34F262C63}" destId="{9728C3EC-05B4-450D-B247-740EBDEB3576}" srcOrd="12" destOrd="0" presId="urn:microsoft.com/office/officeart/2005/8/layout/radial4"/>
    <dgm:cxn modelId="{0A9F29BF-CCCC-4E23-9B84-8E618BCAB51D}" type="presOf" srcId="{0AC753E5-BB5A-46A9-8578-63A447FF932E}" destId="{9728C3EC-05B4-450D-B247-740EBDEB3576}" srcOrd="0" destOrd="0" presId="urn:microsoft.com/office/officeart/2005/8/layout/radial4"/>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068C167-2C01-4B0B-81C4-726248B418D0}" type="doc">
      <dgm:prSet loTypeId="relationship" loCatId="relationship" qsTypeId="urn:microsoft.com/office/officeart/2005/8/quickstyle/simple1" qsCatId="simple" csTypeId="urn:microsoft.com/office/officeart/2005/8/colors/accent5_1" csCatId="accent1" phldr="1"/>
      <dgm:spPr/>
      <dgm:t>
        <a:bodyPr/>
        <a:p>
          <a:endParaRPr lang="zh-CN" altLang="en-US"/>
        </a:p>
      </dgm:t>
    </dgm:pt>
    <dgm:pt modelId="{1D7F6E08-72A6-46CC-8870-C881D1493500}">
      <dgm:prSet phldrT="[文本]" phldr="0" custT="0"/>
      <dgm:spPr/>
      <dgm:t>
        <a:bodyPr vert="horz" wrap="square"/>
        <a:p>
          <a:pPr>
            <a:lnSpc>
              <a:spcPct val="100000"/>
            </a:lnSpc>
            <a:spcBef>
              <a:spcPct val="0"/>
            </a:spcBef>
            <a:spcAft>
              <a:spcPct val="35000"/>
            </a:spcAft>
          </a:pPr>
          <a:r>
            <a:rPr lang="zh-CN" altLang="en-US" b="1"/>
            <a:t>学生</a:t>
          </a:r>
          <a:r>
            <a:rPr lang="zh-CN" altLang="en-US" b="1"/>
            <a:t/>
          </a:r>
          <a:endParaRPr lang="zh-CN" altLang="en-US" b="1"/>
        </a:p>
      </dgm:t>
    </dgm:pt>
    <dgm:pt modelId="{59A2FE02-4165-4339-BF9A-AEAE1424E52B}" cxnId="{EA0D1348-E4E8-4983-B739-D4391D578DDA}" type="parTrans">
      <dgm:prSet/>
      <dgm:spPr/>
      <dgm:t>
        <a:bodyPr/>
        <a:p>
          <a:endParaRPr lang="zh-CN" altLang="en-US"/>
        </a:p>
      </dgm:t>
    </dgm:pt>
    <dgm:pt modelId="{E44612D1-CAFE-4D30-B4AA-78C3474158AA}" cxnId="{EA0D1348-E4E8-4983-B739-D4391D578DDA}" type="sibTrans">
      <dgm:prSet/>
      <dgm:spPr/>
      <dgm:t>
        <a:bodyPr/>
        <a:p>
          <a:endParaRPr lang="zh-CN" altLang="en-US"/>
        </a:p>
      </dgm:t>
    </dgm:pt>
    <dgm:pt modelId="{D15727BE-4BB4-41E2-BFCD-1CE00CE9A014}">
      <dgm:prSet phldrT="[文本]" phldr="0" custT="1"/>
      <dgm:spPr/>
      <dgm:t>
        <a:bodyPr vert="horz" wrap="square"/>
        <a:p>
          <a:pPr>
            <a:lnSpc>
              <a:spcPct val="100000"/>
            </a:lnSpc>
            <a:spcBef>
              <a:spcPct val="0"/>
            </a:spcBef>
            <a:spcAft>
              <a:spcPct val="35000"/>
            </a:spcAft>
          </a:pPr>
          <a:r>
            <a:rPr lang="en-US" altLang="zh-CN" sz="2000">
              <a:latin typeface="Times New Roman" panose="02020603050405020304" charset="0"/>
              <a:cs typeface="Times New Roman" panose="02020603050405020304" charset="0"/>
            </a:rPr>
            <a:t>id</a:t>
          </a:r>
          <a:r>
            <a:rPr lang="en-US" altLang="zh-CN" sz="2000">
              <a:latin typeface="Times New Roman" panose="02020603050405020304" charset="0"/>
              <a:cs typeface="Times New Roman" panose="02020603050405020304" charset="0"/>
            </a:rPr>
            <a:t/>
          </a:r>
          <a:endParaRPr lang="en-US" altLang="zh-CN" sz="2000">
            <a:latin typeface="Times New Roman" panose="02020603050405020304" charset="0"/>
            <a:cs typeface="Times New Roman" panose="02020603050405020304" charset="0"/>
          </a:endParaRPr>
        </a:p>
      </dgm:t>
    </dgm:pt>
    <dgm:pt modelId="{1F3BA15B-B772-426D-8549-F05D47B0B0FC}" cxnId="{FF197979-0708-44A3-9C20-B4DA4E5D38ED}" type="parTrans">
      <dgm:prSet/>
      <dgm:spPr/>
      <dgm:t>
        <a:bodyPr/>
        <a:p>
          <a:endParaRPr lang="zh-CN" altLang="en-US"/>
        </a:p>
      </dgm:t>
    </dgm:pt>
    <dgm:pt modelId="{021F6AB3-21C2-4079-A40A-CA1B5C51BD93}" cxnId="{FF197979-0708-44A3-9C20-B4DA4E5D38ED}" type="sibTrans">
      <dgm:prSet/>
      <dgm:spPr/>
      <dgm:t>
        <a:bodyPr/>
        <a:p>
          <a:endParaRPr lang="zh-CN" altLang="en-US"/>
        </a:p>
      </dgm:t>
    </dgm:pt>
    <dgm:pt modelId="{24DAAE02-02E7-4412-8074-A0C4CAA380D7}">
      <dgm:prSet phldrT="[文本]" phldr="0" custT="1"/>
      <dgm:spPr/>
      <dgm:t>
        <a:bodyPr vert="horz" wrap="square"/>
        <a:p>
          <a:pPr>
            <a:lnSpc>
              <a:spcPct val="100000"/>
            </a:lnSpc>
            <a:spcBef>
              <a:spcPct val="0"/>
            </a:spcBef>
            <a:spcAft>
              <a:spcPct val="35000"/>
            </a:spcAft>
          </a:pPr>
          <a:r>
            <a:rPr lang="zh-CN" altLang="en-US" sz="2000"/>
            <a:t>学号</a:t>
          </a:r>
          <a:r>
            <a:rPr lang="zh-CN" altLang="en-US" sz="2000"/>
            <a:t/>
          </a:r>
          <a:endParaRPr lang="zh-CN" altLang="en-US" sz="2000"/>
        </a:p>
      </dgm:t>
    </dgm:pt>
    <dgm:pt modelId="{A85E77B5-A1A5-43C8-9868-413E99F101A0}" cxnId="{5DE25751-5B0C-4EBD-A92A-AE94BD3CB4A3}" type="parTrans">
      <dgm:prSet/>
      <dgm:spPr/>
      <dgm:t>
        <a:bodyPr/>
        <a:p>
          <a:endParaRPr lang="zh-CN" altLang="en-US"/>
        </a:p>
      </dgm:t>
    </dgm:pt>
    <dgm:pt modelId="{E253A3F8-AA58-4BB8-A0BD-0BB7ECC546C3}" cxnId="{5DE25751-5B0C-4EBD-A92A-AE94BD3CB4A3}" type="sibTrans">
      <dgm:prSet/>
      <dgm:spPr/>
      <dgm:t>
        <a:bodyPr/>
        <a:p>
          <a:endParaRPr lang="zh-CN" altLang="en-US"/>
        </a:p>
      </dgm:t>
    </dgm:pt>
    <dgm:pt modelId="{A5880797-7454-4E44-8518-F4D8354F0963}">
      <dgm:prSet phldrT="[文本]" phldr="0" custT="1"/>
      <dgm:spPr/>
      <dgm:t>
        <a:bodyPr vert="horz" wrap="square"/>
        <a:p>
          <a:pPr>
            <a:lnSpc>
              <a:spcPct val="100000"/>
            </a:lnSpc>
            <a:spcBef>
              <a:spcPct val="0"/>
            </a:spcBef>
            <a:spcAft>
              <a:spcPct val="35000"/>
            </a:spcAft>
          </a:pPr>
          <a:r>
            <a:rPr lang="zh-CN" altLang="en-US" sz="2000"/>
            <a:t>姓名</a:t>
          </a:r>
          <a:r>
            <a:rPr lang="zh-CN" altLang="en-US" sz="2000"/>
            <a:t/>
          </a:r>
          <a:endParaRPr lang="zh-CN" altLang="en-US" sz="2000"/>
        </a:p>
      </dgm:t>
    </dgm:pt>
    <dgm:pt modelId="{96CD46E7-D239-40C7-B5C4-376FEEE43C15}" cxnId="{DD1B3D1E-B36D-4997-9A34-FF4D8DBCE8C0}" type="parTrans">
      <dgm:prSet/>
      <dgm:spPr/>
      <dgm:t>
        <a:bodyPr/>
        <a:p>
          <a:endParaRPr lang="zh-CN" altLang="en-US"/>
        </a:p>
      </dgm:t>
    </dgm:pt>
    <dgm:pt modelId="{0076998F-56E1-4A10-A709-E2811BD7C4FB}" cxnId="{DD1B3D1E-B36D-4997-9A34-FF4D8DBCE8C0}" type="sibTrans">
      <dgm:prSet/>
      <dgm:spPr/>
      <dgm:t>
        <a:bodyPr/>
        <a:p>
          <a:endParaRPr lang="zh-CN" altLang="en-US"/>
        </a:p>
      </dgm:t>
    </dgm:pt>
    <dgm:pt modelId="{3F3E4EC6-AF65-4202-9640-0191167E9382}">
      <dgm:prSet phldr="0" custT="1"/>
      <dgm:spPr/>
      <dgm:t>
        <a:bodyPr vert="horz" wrap="square"/>
        <a:p>
          <a:pPr>
            <a:lnSpc>
              <a:spcPct val="100000"/>
            </a:lnSpc>
            <a:spcBef>
              <a:spcPct val="0"/>
            </a:spcBef>
            <a:spcAft>
              <a:spcPct val="35000"/>
            </a:spcAft>
          </a:pPr>
          <a:r>
            <a:rPr lang="zh-CN" sz="2200"/>
            <a:t>班级</a:t>
          </a:r>
          <a:r>
            <a:rPr altLang="en-US" sz="2200"/>
            <a:t/>
          </a:r>
          <a:endParaRPr altLang="en-US" sz="2200"/>
        </a:p>
      </dgm:t>
    </dgm:pt>
    <dgm:pt modelId="{9FF26A6C-67AA-49FD-9CA9-418C81DD3CA0}" cxnId="{4FF6F5FA-FA39-4FA9-B356-DE096EC82691}" type="parTrans">
      <dgm:prSet/>
      <dgm:spPr/>
    </dgm:pt>
    <dgm:pt modelId="{6C1A179B-FB35-436D-896B-F24789F5BF5B}" cxnId="{4FF6F5FA-FA39-4FA9-B356-DE096EC82691}" type="sibTrans">
      <dgm:prSet/>
      <dgm:spPr/>
    </dgm:pt>
    <dgm:pt modelId="{A6DFB39B-0631-465D-8047-A26D8D9C2A1E}">
      <dgm:prSet phldr="0" custT="1"/>
      <dgm:spPr/>
      <dgm:t>
        <a:bodyPr vert="horz" wrap="square"/>
        <a:p>
          <a:pPr>
            <a:lnSpc>
              <a:spcPct val="100000"/>
            </a:lnSpc>
            <a:spcBef>
              <a:spcPct val="0"/>
            </a:spcBef>
            <a:spcAft>
              <a:spcPct val="35000"/>
            </a:spcAft>
          </a:pPr>
          <a:r>
            <a:rPr lang="zh-CN" sz="2000"/>
            <a:t>专业</a:t>
          </a:r>
          <a:r>
            <a:rPr altLang="en-US" sz="2000"/>
            <a:t/>
          </a:r>
          <a:endParaRPr altLang="en-US" sz="2000"/>
        </a:p>
      </dgm:t>
    </dgm:pt>
    <dgm:pt modelId="{E42209A3-EA04-4E1D-8C5C-BFA526D5E6E2}" cxnId="{7FFC80DA-66DA-494F-83EA-4D8FFC81D0CC}" type="parTrans">
      <dgm:prSet/>
      <dgm:spPr/>
    </dgm:pt>
    <dgm:pt modelId="{F5C5E872-EF54-44A0-8F48-EFFAFFAE0D08}" cxnId="{7FFC80DA-66DA-494F-83EA-4D8FFC81D0CC}" type="sibTrans">
      <dgm:prSet/>
      <dgm:spPr/>
    </dgm:pt>
    <dgm:pt modelId="{2FC9A2FB-9E56-416D-8EE3-13693B89D29B}">
      <dgm:prSet phldr="0" custT="1"/>
      <dgm:spPr/>
      <dgm:t>
        <a:bodyPr vert="horz" wrap="square"/>
        <a:p>
          <a:pPr>
            <a:lnSpc>
              <a:spcPct val="100000"/>
            </a:lnSpc>
            <a:spcBef>
              <a:spcPct val="0"/>
            </a:spcBef>
            <a:spcAft>
              <a:spcPct val="35000"/>
            </a:spcAft>
          </a:pPr>
          <a:r>
            <a:rPr lang="zh-CN" sz="2000"/>
            <a:t>外键</a:t>
          </a:r>
          <a:r>
            <a:rPr altLang="en-US" sz="2000"/>
            <a:t/>
          </a:r>
          <a:endParaRPr altLang="en-US" sz="2000"/>
        </a:p>
      </dgm:t>
    </dgm:pt>
    <dgm:pt modelId="{A17535A6-70C4-4BA8-AD58-94C10B47620D}" cxnId="{4844A694-D057-4097-9F47-FD45AB252063}" type="parTrans">
      <dgm:prSet/>
      <dgm:spPr/>
    </dgm:pt>
    <dgm:pt modelId="{5AF93375-7951-49D9-AFA9-3444271F1A4F}" cxnId="{4844A694-D057-4097-9F47-FD45AB252063}" type="sibTrans">
      <dgm:prSet/>
      <dgm:spPr/>
    </dgm:pt>
    <dgm:pt modelId="{CF42B0CB-CDDD-42A1-B3A1-FBB34F262C63}" type="pres">
      <dgm:prSet presAssocID="{6068C167-2C01-4B0B-81C4-726248B418D0}" presName="cycle" presStyleCnt="0">
        <dgm:presLayoutVars>
          <dgm:chMax val="1"/>
          <dgm:dir/>
          <dgm:animLvl val="ctr"/>
          <dgm:resizeHandles val="exact"/>
        </dgm:presLayoutVars>
      </dgm:prSet>
      <dgm:spPr/>
    </dgm:pt>
    <dgm:pt modelId="{B52502C2-594A-4A13-A5FF-5CD5841BD847}" type="pres">
      <dgm:prSet presAssocID="{1D7F6E08-72A6-46CC-8870-C881D1493500}" presName="centerShape" presStyleLbl="node0" presStyleIdx="0" presStyleCnt="1"/>
      <dgm:spPr/>
    </dgm:pt>
    <dgm:pt modelId="{B849A6F3-9933-4C36-AF65-6098308CBC3C}" type="pres">
      <dgm:prSet presAssocID="{1F3BA15B-B772-426D-8549-F05D47B0B0FC}" presName="parTrans" presStyleLbl="bgSibTrans2D1" presStyleIdx="0" presStyleCnt="6"/>
      <dgm:spPr/>
    </dgm:pt>
    <dgm:pt modelId="{B1756079-1332-4090-9A47-D2C0EDB7FB22}" type="pres">
      <dgm:prSet presAssocID="{D15727BE-4BB4-41E2-BFCD-1CE00CE9A014}" presName="node" presStyleLbl="node1" presStyleIdx="0" presStyleCnt="6">
        <dgm:presLayoutVars>
          <dgm:bulletEnabled val="1"/>
        </dgm:presLayoutVars>
      </dgm:prSet>
      <dgm:spPr/>
    </dgm:pt>
    <dgm:pt modelId="{8A478794-BDE0-4AD6-9479-89CDBFC37EB7}" type="pres">
      <dgm:prSet presAssocID="{A85E77B5-A1A5-43C8-9868-413E99F101A0}" presName="parTrans" presStyleLbl="bgSibTrans2D1" presStyleIdx="1" presStyleCnt="6"/>
      <dgm:spPr/>
    </dgm:pt>
    <dgm:pt modelId="{3868CDED-247C-4EE9-95A2-ED400A267946}" type="pres">
      <dgm:prSet presAssocID="{24DAAE02-02E7-4412-8074-A0C4CAA380D7}" presName="node" presStyleLbl="node1" presStyleIdx="1" presStyleCnt="6">
        <dgm:presLayoutVars>
          <dgm:bulletEnabled val="1"/>
        </dgm:presLayoutVars>
      </dgm:prSet>
      <dgm:spPr/>
    </dgm:pt>
    <dgm:pt modelId="{D0718308-59AC-43E6-A882-4828EE4494C2}" type="pres">
      <dgm:prSet presAssocID="{96CD46E7-D239-40C7-B5C4-376FEEE43C15}" presName="parTrans" presStyleLbl="bgSibTrans2D1" presStyleIdx="2" presStyleCnt="6"/>
      <dgm:spPr/>
    </dgm:pt>
    <dgm:pt modelId="{5E0D0BC9-3E91-4623-8C1A-C4A70EB3594B}" type="pres">
      <dgm:prSet presAssocID="{A5880797-7454-4E44-8518-F4D8354F0963}" presName="node" presStyleLbl="node1" presStyleIdx="2" presStyleCnt="6">
        <dgm:presLayoutVars>
          <dgm:bulletEnabled val="1"/>
        </dgm:presLayoutVars>
      </dgm:prSet>
      <dgm:spPr/>
    </dgm:pt>
    <dgm:pt modelId="{FBC4C8DF-5B9C-4554-8A8D-F045B1B563FB}" type="pres">
      <dgm:prSet presAssocID="{9FF26A6C-67AA-49FD-9CA9-418C81DD3CA0}" presName="parTrans" presStyleLbl="bgSibTrans2D1" presStyleIdx="3" presStyleCnt="6"/>
      <dgm:spPr/>
    </dgm:pt>
    <dgm:pt modelId="{5057FF65-2BA8-4C21-9D55-3BC519518F54}" type="pres">
      <dgm:prSet presAssocID="{3F3E4EC6-AF65-4202-9640-0191167E9382}" presName="node" presStyleLbl="node1" presStyleIdx="3" presStyleCnt="6">
        <dgm:presLayoutVars>
          <dgm:bulletEnabled val="1"/>
        </dgm:presLayoutVars>
      </dgm:prSet>
      <dgm:spPr/>
    </dgm:pt>
    <dgm:pt modelId="{499C189F-411B-489E-85F2-1D296AC1607F}" type="pres">
      <dgm:prSet presAssocID="{E42209A3-EA04-4E1D-8C5C-BFA526D5E6E2}" presName="parTrans" presStyleLbl="bgSibTrans2D1" presStyleIdx="4" presStyleCnt="6"/>
      <dgm:spPr/>
    </dgm:pt>
    <dgm:pt modelId="{C7E4DC7F-59DA-489E-8448-0982C0223FD6}" type="pres">
      <dgm:prSet presAssocID="{A6DFB39B-0631-465D-8047-A26D8D9C2A1E}" presName="node" presStyleLbl="node1" presStyleIdx="4" presStyleCnt="6">
        <dgm:presLayoutVars>
          <dgm:bulletEnabled val="1"/>
        </dgm:presLayoutVars>
      </dgm:prSet>
      <dgm:spPr/>
    </dgm:pt>
    <dgm:pt modelId="{DB85DA89-C67D-4272-B54F-73329900133B}" type="pres">
      <dgm:prSet presAssocID="{A17535A6-70C4-4BA8-AD58-94C10B47620D}" presName="parTrans" presStyleLbl="bgSibTrans2D1" presStyleIdx="5" presStyleCnt="6"/>
      <dgm:spPr/>
    </dgm:pt>
    <dgm:pt modelId="{744E2F07-2362-4769-B575-062E78908EEE}" type="pres">
      <dgm:prSet presAssocID="{2FC9A2FB-9E56-416D-8EE3-13693B89D29B}" presName="node" presStyleLbl="node1" presStyleIdx="5" presStyleCnt="6">
        <dgm:presLayoutVars>
          <dgm:bulletEnabled val="1"/>
        </dgm:presLayoutVars>
      </dgm:prSet>
      <dgm:spPr/>
    </dgm:pt>
  </dgm:ptLst>
  <dgm:cxnLst>
    <dgm:cxn modelId="{EA0D1348-E4E8-4983-B739-D4391D578DDA}" srcId="{6068C167-2C01-4B0B-81C4-726248B418D0}" destId="{1D7F6E08-72A6-46CC-8870-C881D1493500}" srcOrd="0" destOrd="0" parTransId="{59A2FE02-4165-4339-BF9A-AEAE1424E52B}" sibTransId="{E44612D1-CAFE-4D30-B4AA-78C3474158AA}"/>
    <dgm:cxn modelId="{FF197979-0708-44A3-9C20-B4DA4E5D38ED}" srcId="{1D7F6E08-72A6-46CC-8870-C881D1493500}" destId="{D15727BE-4BB4-41E2-BFCD-1CE00CE9A014}" srcOrd="0" destOrd="0" parTransId="{1F3BA15B-B772-426D-8549-F05D47B0B0FC}" sibTransId="{021F6AB3-21C2-4079-A40A-CA1B5C51BD93}"/>
    <dgm:cxn modelId="{5DE25751-5B0C-4EBD-A92A-AE94BD3CB4A3}" srcId="{1D7F6E08-72A6-46CC-8870-C881D1493500}" destId="{24DAAE02-02E7-4412-8074-A0C4CAA380D7}" srcOrd="1" destOrd="0" parTransId="{A85E77B5-A1A5-43C8-9868-413E99F101A0}" sibTransId="{E253A3F8-AA58-4BB8-A0BD-0BB7ECC546C3}"/>
    <dgm:cxn modelId="{DD1B3D1E-B36D-4997-9A34-FF4D8DBCE8C0}" srcId="{1D7F6E08-72A6-46CC-8870-C881D1493500}" destId="{A5880797-7454-4E44-8518-F4D8354F0963}" srcOrd="2" destOrd="0" parTransId="{96CD46E7-D239-40C7-B5C4-376FEEE43C15}" sibTransId="{0076998F-56E1-4A10-A709-E2811BD7C4FB}"/>
    <dgm:cxn modelId="{4FF6F5FA-FA39-4FA9-B356-DE096EC82691}" srcId="{1D7F6E08-72A6-46CC-8870-C881D1493500}" destId="{3F3E4EC6-AF65-4202-9640-0191167E9382}" srcOrd="3" destOrd="0" parTransId="{9FF26A6C-67AA-49FD-9CA9-418C81DD3CA0}" sibTransId="{6C1A179B-FB35-436D-896B-F24789F5BF5B}"/>
    <dgm:cxn modelId="{7FFC80DA-66DA-494F-83EA-4D8FFC81D0CC}" srcId="{1D7F6E08-72A6-46CC-8870-C881D1493500}" destId="{A6DFB39B-0631-465D-8047-A26D8D9C2A1E}" srcOrd="4" destOrd="0" parTransId="{E42209A3-EA04-4E1D-8C5C-BFA526D5E6E2}" sibTransId="{F5C5E872-EF54-44A0-8F48-EFFAFFAE0D08}"/>
    <dgm:cxn modelId="{4844A694-D057-4097-9F47-FD45AB252063}" srcId="{1D7F6E08-72A6-46CC-8870-C881D1493500}" destId="{2FC9A2FB-9E56-416D-8EE3-13693B89D29B}" srcOrd="5" destOrd="0" parTransId="{A17535A6-70C4-4BA8-AD58-94C10B47620D}" sibTransId="{5AF93375-7951-49D9-AFA9-3444271F1A4F}"/>
    <dgm:cxn modelId="{EB3961D5-DA90-4BEC-AD41-672A69413779}" type="presOf" srcId="{6068C167-2C01-4B0B-81C4-726248B418D0}" destId="{CF42B0CB-CDDD-42A1-B3A1-FBB34F262C63}" srcOrd="0" destOrd="0" presId="urn:microsoft.com/office/officeart/2005/8/layout/radial4"/>
    <dgm:cxn modelId="{138FE158-D382-4156-A60F-49E67924F002}" type="presParOf" srcId="{CF42B0CB-CDDD-42A1-B3A1-FBB34F262C63}" destId="{B52502C2-594A-4A13-A5FF-5CD5841BD847}" srcOrd="0" destOrd="0" presId="urn:microsoft.com/office/officeart/2005/8/layout/radial4"/>
    <dgm:cxn modelId="{AC481E81-918D-48B0-9EB5-D253C46F3D6F}" type="presOf" srcId="{1D7F6E08-72A6-46CC-8870-C881D1493500}" destId="{B52502C2-594A-4A13-A5FF-5CD5841BD847}" srcOrd="0" destOrd="0" presId="urn:microsoft.com/office/officeart/2005/8/layout/radial4"/>
    <dgm:cxn modelId="{C5FB3CBD-F59C-4D45-929C-B54188F5A718}" type="presParOf" srcId="{CF42B0CB-CDDD-42A1-B3A1-FBB34F262C63}" destId="{B849A6F3-9933-4C36-AF65-6098308CBC3C}" srcOrd="1" destOrd="0" presId="urn:microsoft.com/office/officeart/2005/8/layout/radial4"/>
    <dgm:cxn modelId="{92A76EF4-4995-4464-8CDF-6699EBDDA729}" type="presOf" srcId="{1F3BA15B-B772-426D-8549-F05D47B0B0FC}" destId="{B849A6F3-9933-4C36-AF65-6098308CBC3C}" srcOrd="0" destOrd="0" presId="urn:microsoft.com/office/officeart/2005/8/layout/radial4"/>
    <dgm:cxn modelId="{026715DD-5D53-4523-974D-4A4477BD3D8A}" type="presParOf" srcId="{CF42B0CB-CDDD-42A1-B3A1-FBB34F262C63}" destId="{B1756079-1332-4090-9A47-D2C0EDB7FB22}" srcOrd="2" destOrd="0" presId="urn:microsoft.com/office/officeart/2005/8/layout/radial4"/>
    <dgm:cxn modelId="{F9480327-2B82-44DE-A1B8-775F51DF59E1}" type="presOf" srcId="{D15727BE-4BB4-41E2-BFCD-1CE00CE9A014}" destId="{B1756079-1332-4090-9A47-D2C0EDB7FB22}" srcOrd="0" destOrd="0" presId="urn:microsoft.com/office/officeart/2005/8/layout/radial4"/>
    <dgm:cxn modelId="{62916D40-2631-4C03-BDAB-2D4CB0209ED9}" type="presParOf" srcId="{CF42B0CB-CDDD-42A1-B3A1-FBB34F262C63}" destId="{8A478794-BDE0-4AD6-9479-89CDBFC37EB7}" srcOrd="3" destOrd="0" presId="urn:microsoft.com/office/officeart/2005/8/layout/radial4"/>
    <dgm:cxn modelId="{534AE176-798B-455B-BFB5-2D7D9C06E182}" type="presOf" srcId="{A85E77B5-A1A5-43C8-9868-413E99F101A0}" destId="{8A478794-BDE0-4AD6-9479-89CDBFC37EB7}" srcOrd="0" destOrd="0" presId="urn:microsoft.com/office/officeart/2005/8/layout/radial4"/>
    <dgm:cxn modelId="{03DBF2A0-EBE7-4700-A345-05BE30A10B18}" type="presParOf" srcId="{CF42B0CB-CDDD-42A1-B3A1-FBB34F262C63}" destId="{3868CDED-247C-4EE9-95A2-ED400A267946}" srcOrd="4" destOrd="0" presId="urn:microsoft.com/office/officeart/2005/8/layout/radial4"/>
    <dgm:cxn modelId="{CE6AE1CF-A024-4F6A-92E8-A4BC07412681}" type="presOf" srcId="{24DAAE02-02E7-4412-8074-A0C4CAA380D7}" destId="{3868CDED-247C-4EE9-95A2-ED400A267946}" srcOrd="0" destOrd="0" presId="urn:microsoft.com/office/officeart/2005/8/layout/radial4"/>
    <dgm:cxn modelId="{B96957AA-A642-4C90-8B66-358B244EEB9F}" type="presParOf" srcId="{CF42B0CB-CDDD-42A1-B3A1-FBB34F262C63}" destId="{D0718308-59AC-43E6-A882-4828EE4494C2}" srcOrd="5" destOrd="0" presId="urn:microsoft.com/office/officeart/2005/8/layout/radial4"/>
    <dgm:cxn modelId="{6AA56C54-BD67-4462-8672-818FA69F1C83}" type="presOf" srcId="{96CD46E7-D239-40C7-B5C4-376FEEE43C15}" destId="{D0718308-59AC-43E6-A882-4828EE4494C2}" srcOrd="0" destOrd="0" presId="urn:microsoft.com/office/officeart/2005/8/layout/radial4"/>
    <dgm:cxn modelId="{E3288F77-526B-4604-8DD5-855BB36754A3}" type="presParOf" srcId="{CF42B0CB-CDDD-42A1-B3A1-FBB34F262C63}" destId="{5E0D0BC9-3E91-4623-8C1A-C4A70EB3594B}" srcOrd="6" destOrd="0" presId="urn:microsoft.com/office/officeart/2005/8/layout/radial4"/>
    <dgm:cxn modelId="{98A5F59C-05B0-4705-A759-0C1EA3AF0947}" type="presOf" srcId="{A5880797-7454-4E44-8518-F4D8354F0963}" destId="{5E0D0BC9-3E91-4623-8C1A-C4A70EB3594B}" srcOrd="0" destOrd="0" presId="urn:microsoft.com/office/officeart/2005/8/layout/radial4"/>
    <dgm:cxn modelId="{9C729574-01FA-499B-9DE0-E81ECAC85339}" type="presParOf" srcId="{CF42B0CB-CDDD-42A1-B3A1-FBB34F262C63}" destId="{FBC4C8DF-5B9C-4554-8A8D-F045B1B563FB}" srcOrd="7" destOrd="0" presId="urn:microsoft.com/office/officeart/2005/8/layout/radial4"/>
    <dgm:cxn modelId="{4700C796-A979-46D4-904A-86C2EF9090D0}" type="presOf" srcId="{9FF26A6C-67AA-49FD-9CA9-418C81DD3CA0}" destId="{FBC4C8DF-5B9C-4554-8A8D-F045B1B563FB}" srcOrd="0" destOrd="0" presId="urn:microsoft.com/office/officeart/2005/8/layout/radial4"/>
    <dgm:cxn modelId="{3B8EA459-B6D4-44FA-954E-0355D0C87DCB}" type="presParOf" srcId="{CF42B0CB-CDDD-42A1-B3A1-FBB34F262C63}" destId="{5057FF65-2BA8-4C21-9D55-3BC519518F54}" srcOrd="8" destOrd="0" presId="urn:microsoft.com/office/officeart/2005/8/layout/radial4"/>
    <dgm:cxn modelId="{9AE7D78A-2A9F-45B2-857A-2CA7D3C4CCF6}" type="presOf" srcId="{3F3E4EC6-AF65-4202-9640-0191167E9382}" destId="{5057FF65-2BA8-4C21-9D55-3BC519518F54}" srcOrd="0" destOrd="0" presId="urn:microsoft.com/office/officeart/2005/8/layout/radial4"/>
    <dgm:cxn modelId="{755A5D5A-B4E0-46C7-9AB6-5E82A8B778EE}" type="presParOf" srcId="{CF42B0CB-CDDD-42A1-B3A1-FBB34F262C63}" destId="{499C189F-411B-489E-85F2-1D296AC1607F}" srcOrd="9" destOrd="0" presId="urn:microsoft.com/office/officeart/2005/8/layout/radial4"/>
    <dgm:cxn modelId="{3B0227E9-05F3-498D-B462-70C29A855EDE}" type="presOf" srcId="{E42209A3-EA04-4E1D-8C5C-BFA526D5E6E2}" destId="{499C189F-411B-489E-85F2-1D296AC1607F}" srcOrd="0" destOrd="0" presId="urn:microsoft.com/office/officeart/2005/8/layout/radial4"/>
    <dgm:cxn modelId="{6493BB16-60F1-4C4F-886F-CD152885D34D}" type="presParOf" srcId="{CF42B0CB-CDDD-42A1-B3A1-FBB34F262C63}" destId="{C7E4DC7F-59DA-489E-8448-0982C0223FD6}" srcOrd="10" destOrd="0" presId="urn:microsoft.com/office/officeart/2005/8/layout/radial4"/>
    <dgm:cxn modelId="{9CCD2531-6995-4DF4-8F24-47222498FC35}" type="presOf" srcId="{A6DFB39B-0631-465D-8047-A26D8D9C2A1E}" destId="{C7E4DC7F-59DA-489E-8448-0982C0223FD6}" srcOrd="0" destOrd="0" presId="urn:microsoft.com/office/officeart/2005/8/layout/radial4"/>
    <dgm:cxn modelId="{F9A6915F-8613-4EE4-B3A9-4A93F687844F}" type="presParOf" srcId="{CF42B0CB-CDDD-42A1-B3A1-FBB34F262C63}" destId="{DB85DA89-C67D-4272-B54F-73329900133B}" srcOrd="11" destOrd="0" presId="urn:microsoft.com/office/officeart/2005/8/layout/radial4"/>
    <dgm:cxn modelId="{70AA5492-1046-41BA-9897-83A8C55C2DF4}" type="presOf" srcId="{A17535A6-70C4-4BA8-AD58-94C10B47620D}" destId="{DB85DA89-C67D-4272-B54F-73329900133B}" srcOrd="0" destOrd="0" presId="urn:microsoft.com/office/officeart/2005/8/layout/radial4"/>
    <dgm:cxn modelId="{3AE0C570-CF56-4598-96F8-4B57505EBAE5}" type="presParOf" srcId="{CF42B0CB-CDDD-42A1-B3A1-FBB34F262C63}" destId="{744E2F07-2362-4769-B575-062E78908EEE}" srcOrd="12" destOrd="0" presId="urn:microsoft.com/office/officeart/2005/8/layout/radial4"/>
    <dgm:cxn modelId="{2E4FFB7C-63B8-4624-99F5-BC727B13E6FD}" type="presOf" srcId="{2FC9A2FB-9E56-416D-8EE3-13693B89D29B}" destId="{744E2F07-2362-4769-B575-062E78908EEE}" srcOrd="0" destOrd="0" presId="urn:microsoft.com/office/officeart/2005/8/layout/radial4"/>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068C167-2C01-4B0B-81C4-726248B418D0}" type="doc">
      <dgm:prSet loTypeId="relationship" loCatId="relationship" qsTypeId="urn:microsoft.com/office/officeart/2005/8/quickstyle/simple1" qsCatId="simple" csTypeId="urn:microsoft.com/office/officeart/2005/8/colors/accent5_1" csCatId="accent1" phldr="1"/>
      <dgm:spPr/>
      <dgm:t>
        <a:bodyPr/>
        <a:p>
          <a:endParaRPr lang="zh-CN" altLang="en-US"/>
        </a:p>
      </dgm:t>
    </dgm:pt>
    <dgm:pt modelId="{1D7F6E08-72A6-46CC-8870-C881D1493500}">
      <dgm:prSet phldrT="[文本]" phldr="0" custT="1"/>
      <dgm:spPr/>
      <dgm:t>
        <a:bodyPr vert="horz" wrap="square"/>
        <a:p>
          <a:pPr>
            <a:lnSpc>
              <a:spcPct val="100000"/>
            </a:lnSpc>
            <a:spcBef>
              <a:spcPct val="0"/>
            </a:spcBef>
            <a:spcAft>
              <a:spcPct val="35000"/>
            </a:spcAft>
          </a:pPr>
          <a:r>
            <a:rPr lang="zh-CN" altLang="en-US" sz="2600" b="1"/>
            <a:t>课程</a:t>
          </a:r>
          <a:r>
            <a:rPr lang="zh-CN" altLang="en-US" sz="2600" b="1"/>
            <a:t/>
          </a:r>
          <a:endParaRPr lang="zh-CN" altLang="en-US" sz="2600" b="1"/>
        </a:p>
      </dgm:t>
    </dgm:pt>
    <dgm:pt modelId="{59A2FE02-4165-4339-BF9A-AEAE1424E52B}" cxnId="{0C6A083C-9227-4F1D-B8B6-875943BE35BF}" type="parTrans">
      <dgm:prSet/>
      <dgm:spPr/>
      <dgm:t>
        <a:bodyPr/>
        <a:p>
          <a:endParaRPr lang="zh-CN" altLang="en-US"/>
        </a:p>
      </dgm:t>
    </dgm:pt>
    <dgm:pt modelId="{E44612D1-CAFE-4D30-B4AA-78C3474158AA}" cxnId="{0C6A083C-9227-4F1D-B8B6-875943BE35BF}" type="sibTrans">
      <dgm:prSet/>
      <dgm:spPr/>
      <dgm:t>
        <a:bodyPr/>
        <a:p>
          <a:endParaRPr lang="zh-CN" altLang="en-US"/>
        </a:p>
      </dgm:t>
    </dgm:pt>
    <dgm:pt modelId="{D15727BE-4BB4-41E2-BFCD-1CE00CE9A014}">
      <dgm:prSet phldrT="[文本]" phldr="0" custT="1"/>
      <dgm:spPr/>
      <dgm:t>
        <a:bodyPr vert="horz" wrap="square"/>
        <a:p>
          <a:pPr>
            <a:lnSpc>
              <a:spcPct val="100000"/>
            </a:lnSpc>
            <a:spcBef>
              <a:spcPct val="0"/>
            </a:spcBef>
            <a:spcAft>
              <a:spcPct val="35000"/>
            </a:spcAft>
          </a:pPr>
          <a:r>
            <a:rPr lang="en-US" altLang="zh-CN" sz="2000">
              <a:latin typeface="Times New Roman" panose="02020603050405020304" charset="0"/>
              <a:cs typeface="Times New Roman" panose="02020603050405020304" charset="0"/>
            </a:rPr>
            <a:t>id</a:t>
          </a:r>
          <a:r>
            <a:rPr lang="en-US" altLang="zh-CN" sz="2000">
              <a:latin typeface="Times New Roman" panose="02020603050405020304" charset="0"/>
              <a:cs typeface="Times New Roman" panose="02020603050405020304" charset="0"/>
            </a:rPr>
            <a:t/>
          </a:r>
          <a:endParaRPr lang="en-US" altLang="zh-CN" sz="2000">
            <a:latin typeface="Times New Roman" panose="02020603050405020304" charset="0"/>
            <a:cs typeface="Times New Roman" panose="02020603050405020304" charset="0"/>
          </a:endParaRPr>
        </a:p>
      </dgm:t>
    </dgm:pt>
    <dgm:pt modelId="{1F3BA15B-B772-426D-8549-F05D47B0B0FC}" cxnId="{8DE8616B-BEFA-4A79-8A6E-3AD21C0B6C95}" type="parTrans">
      <dgm:prSet/>
      <dgm:spPr/>
      <dgm:t>
        <a:bodyPr/>
        <a:p>
          <a:endParaRPr lang="zh-CN" altLang="en-US"/>
        </a:p>
      </dgm:t>
    </dgm:pt>
    <dgm:pt modelId="{021F6AB3-21C2-4079-A40A-CA1B5C51BD93}" cxnId="{8DE8616B-BEFA-4A79-8A6E-3AD21C0B6C95}" type="sibTrans">
      <dgm:prSet/>
      <dgm:spPr/>
      <dgm:t>
        <a:bodyPr/>
        <a:p>
          <a:endParaRPr lang="zh-CN" altLang="en-US"/>
        </a:p>
      </dgm:t>
    </dgm:pt>
    <dgm:pt modelId="{24DAAE02-02E7-4412-8074-A0C4CAA380D7}">
      <dgm:prSet phldrT="[文本]" phldr="0" custT="1"/>
      <dgm:spPr/>
      <dgm:t>
        <a:bodyPr vert="horz" wrap="square"/>
        <a:p>
          <a:pPr>
            <a:lnSpc>
              <a:spcPct val="100000"/>
            </a:lnSpc>
            <a:spcBef>
              <a:spcPct val="0"/>
            </a:spcBef>
            <a:spcAft>
              <a:spcPct val="35000"/>
            </a:spcAft>
          </a:pPr>
          <a:r>
            <a:rPr lang="zh-CN" altLang="en-US" sz="2000"/>
            <a:t>课程</a:t>
          </a:r>
          <a:r>
            <a:rPr lang="zh-CN" altLang="en-US" sz="2000"/>
            <a:t>号</a:t>
          </a:r>
          <a:r>
            <a:rPr lang="zh-CN" altLang="en-US" sz="2000"/>
            <a:t/>
          </a:r>
          <a:endParaRPr lang="zh-CN" altLang="en-US" sz="2000"/>
        </a:p>
      </dgm:t>
    </dgm:pt>
    <dgm:pt modelId="{A85E77B5-A1A5-43C8-9868-413E99F101A0}" cxnId="{5A5EC193-3AE2-4F93-9547-4ADC5A7D9F65}" type="parTrans">
      <dgm:prSet/>
      <dgm:spPr/>
      <dgm:t>
        <a:bodyPr/>
        <a:p>
          <a:endParaRPr lang="zh-CN" altLang="en-US"/>
        </a:p>
      </dgm:t>
    </dgm:pt>
    <dgm:pt modelId="{E253A3F8-AA58-4BB8-A0BD-0BB7ECC546C3}" cxnId="{5A5EC193-3AE2-4F93-9547-4ADC5A7D9F65}" type="sibTrans">
      <dgm:prSet/>
      <dgm:spPr/>
      <dgm:t>
        <a:bodyPr/>
        <a:p>
          <a:endParaRPr lang="zh-CN" altLang="en-US"/>
        </a:p>
      </dgm:t>
    </dgm:pt>
    <dgm:pt modelId="{A5880797-7454-4E44-8518-F4D8354F0963}">
      <dgm:prSet phldrT="[文本]" phldr="0" custT="1"/>
      <dgm:spPr/>
      <dgm:t>
        <a:bodyPr vert="horz" wrap="square"/>
        <a:p>
          <a:pPr>
            <a:lnSpc>
              <a:spcPct val="100000"/>
            </a:lnSpc>
            <a:spcBef>
              <a:spcPct val="0"/>
            </a:spcBef>
            <a:spcAft>
              <a:spcPct val="35000"/>
            </a:spcAft>
          </a:pPr>
          <a:r>
            <a:rPr lang="zh-CN" altLang="en-US" sz="2000"/>
            <a:t>课程</a:t>
          </a:r>
          <a:r>
            <a:rPr lang="zh-CN" altLang="en-US" sz="2000"/>
            <a:t>名称</a:t>
          </a:r>
          <a:r>
            <a:rPr lang="zh-CN" altLang="en-US" sz="2000"/>
            <a:t/>
          </a:r>
          <a:endParaRPr lang="zh-CN" altLang="en-US" sz="2000"/>
        </a:p>
      </dgm:t>
    </dgm:pt>
    <dgm:pt modelId="{96CD46E7-D239-40C7-B5C4-376FEEE43C15}" cxnId="{B3B6B526-362F-4AF2-BBF0-BA753C3E101F}" type="parTrans">
      <dgm:prSet/>
      <dgm:spPr/>
      <dgm:t>
        <a:bodyPr/>
        <a:p>
          <a:endParaRPr lang="zh-CN" altLang="en-US"/>
        </a:p>
      </dgm:t>
    </dgm:pt>
    <dgm:pt modelId="{0076998F-56E1-4A10-A709-E2811BD7C4FB}" cxnId="{B3B6B526-362F-4AF2-BBF0-BA753C3E101F}" type="sibTrans">
      <dgm:prSet/>
      <dgm:spPr/>
      <dgm:t>
        <a:bodyPr/>
        <a:p>
          <a:endParaRPr lang="zh-CN" altLang="en-US"/>
        </a:p>
      </dgm:t>
    </dgm:pt>
    <dgm:pt modelId="{B0F7ED20-B51F-44A1-9D89-ADB1D1AAA74D}">
      <dgm:prSet phldr="0" custT="1"/>
      <dgm:spPr/>
      <dgm:t>
        <a:bodyPr vert="horz" wrap="square"/>
        <a:p>
          <a:pPr>
            <a:lnSpc>
              <a:spcPct val="100000"/>
            </a:lnSpc>
            <a:spcBef>
              <a:spcPct val="0"/>
            </a:spcBef>
            <a:spcAft>
              <a:spcPct val="35000"/>
            </a:spcAft>
          </a:pPr>
          <a:r>
            <a:rPr lang="zh-CN" sz="2000"/>
            <a:t>学分</a:t>
          </a:r>
          <a:r>
            <a:rPr altLang="en-US" sz="2000"/>
            <a:t/>
          </a:r>
          <a:endParaRPr altLang="en-US" sz="2000"/>
        </a:p>
      </dgm:t>
    </dgm:pt>
    <dgm:pt modelId="{53ACE644-965C-4420-8873-ADB2150066F3}" cxnId="{89B7E0FD-1ABE-4015-A90B-147DBFE9029C}" type="parTrans">
      <dgm:prSet/>
      <dgm:spPr/>
    </dgm:pt>
    <dgm:pt modelId="{60ADB4B1-82A8-42DF-9E1B-37F3C46CDC4F}" cxnId="{89B7E0FD-1ABE-4015-A90B-147DBFE9029C}" type="sibTrans">
      <dgm:prSet/>
      <dgm:spPr/>
    </dgm:pt>
    <dgm:pt modelId="{519E7EA0-2139-4BBC-B4ED-2093059358AE}">
      <dgm:prSet phldr="0" custT="1"/>
      <dgm:spPr/>
      <dgm:t>
        <a:bodyPr vert="horz" wrap="square"/>
        <a:p>
          <a:pPr>
            <a:lnSpc>
              <a:spcPct val="100000"/>
            </a:lnSpc>
            <a:spcBef>
              <a:spcPct val="0"/>
            </a:spcBef>
            <a:spcAft>
              <a:spcPct val="35000"/>
            </a:spcAft>
          </a:pPr>
          <a:r>
            <a:rPr lang="zh-CN" sz="2000"/>
            <a:t>任课</a:t>
          </a:r>
          <a:r>
            <a:rPr lang="zh-CN" sz="2000"/>
            <a:t>教师</a:t>
          </a:r>
          <a:r>
            <a:rPr altLang="en-US" sz="2000"/>
            <a:t/>
          </a:r>
          <a:endParaRPr altLang="en-US" sz="2000"/>
        </a:p>
      </dgm:t>
    </dgm:pt>
    <dgm:pt modelId="{9B512422-E096-46AD-977B-E411E42CFA25}" cxnId="{416F00F8-2778-4BBF-AB90-C571B0C4ED75}" type="parTrans">
      <dgm:prSet/>
      <dgm:spPr/>
    </dgm:pt>
    <dgm:pt modelId="{52F7A558-1CE7-43B8-B423-9981AC5E7688}" cxnId="{416F00F8-2778-4BBF-AB90-C571B0C4ED75}" type="sibTrans">
      <dgm:prSet/>
      <dgm:spPr/>
    </dgm:pt>
    <dgm:pt modelId="{CF42B0CB-CDDD-42A1-B3A1-FBB34F262C63}" type="pres">
      <dgm:prSet presAssocID="{6068C167-2C01-4B0B-81C4-726248B418D0}" presName="cycle" presStyleCnt="0">
        <dgm:presLayoutVars>
          <dgm:chMax val="1"/>
          <dgm:dir/>
          <dgm:animLvl val="ctr"/>
          <dgm:resizeHandles val="exact"/>
        </dgm:presLayoutVars>
      </dgm:prSet>
      <dgm:spPr/>
    </dgm:pt>
    <dgm:pt modelId="{B52502C2-594A-4A13-A5FF-5CD5841BD847}" type="pres">
      <dgm:prSet presAssocID="{1D7F6E08-72A6-46CC-8870-C881D1493500}" presName="centerShape" presStyleLbl="node0" presStyleIdx="0" presStyleCnt="1"/>
      <dgm:spPr/>
    </dgm:pt>
    <dgm:pt modelId="{B849A6F3-9933-4C36-AF65-6098308CBC3C}" type="pres">
      <dgm:prSet presAssocID="{1F3BA15B-B772-426D-8549-F05D47B0B0FC}" presName="parTrans" presStyleLbl="bgSibTrans2D1" presStyleIdx="0" presStyleCnt="5"/>
      <dgm:spPr/>
    </dgm:pt>
    <dgm:pt modelId="{B1756079-1332-4090-9A47-D2C0EDB7FB22}" type="pres">
      <dgm:prSet presAssocID="{D15727BE-4BB4-41E2-BFCD-1CE00CE9A014}" presName="node" presStyleLbl="node1" presStyleIdx="0" presStyleCnt="5">
        <dgm:presLayoutVars>
          <dgm:bulletEnabled val="1"/>
        </dgm:presLayoutVars>
      </dgm:prSet>
      <dgm:spPr/>
    </dgm:pt>
    <dgm:pt modelId="{8A478794-BDE0-4AD6-9479-89CDBFC37EB7}" type="pres">
      <dgm:prSet presAssocID="{A85E77B5-A1A5-43C8-9868-413E99F101A0}" presName="parTrans" presStyleLbl="bgSibTrans2D1" presStyleIdx="1" presStyleCnt="5"/>
      <dgm:spPr/>
    </dgm:pt>
    <dgm:pt modelId="{3868CDED-247C-4EE9-95A2-ED400A267946}" type="pres">
      <dgm:prSet presAssocID="{24DAAE02-02E7-4412-8074-A0C4CAA380D7}" presName="node" presStyleLbl="node1" presStyleIdx="1" presStyleCnt="5">
        <dgm:presLayoutVars>
          <dgm:bulletEnabled val="1"/>
        </dgm:presLayoutVars>
      </dgm:prSet>
      <dgm:spPr/>
    </dgm:pt>
    <dgm:pt modelId="{D0718308-59AC-43E6-A882-4828EE4494C2}" type="pres">
      <dgm:prSet presAssocID="{96CD46E7-D239-40C7-B5C4-376FEEE43C15}" presName="parTrans" presStyleLbl="bgSibTrans2D1" presStyleIdx="2" presStyleCnt="5"/>
      <dgm:spPr/>
    </dgm:pt>
    <dgm:pt modelId="{5E0D0BC9-3E91-4623-8C1A-C4A70EB3594B}" type="pres">
      <dgm:prSet presAssocID="{A5880797-7454-4E44-8518-F4D8354F0963}" presName="node" presStyleLbl="node1" presStyleIdx="2" presStyleCnt="5">
        <dgm:presLayoutVars>
          <dgm:bulletEnabled val="1"/>
        </dgm:presLayoutVars>
      </dgm:prSet>
      <dgm:spPr/>
    </dgm:pt>
    <dgm:pt modelId="{951CCB25-F8E2-489B-9C32-E08DEB1BBB03}" type="pres">
      <dgm:prSet presAssocID="{53ACE644-965C-4420-8873-ADB2150066F3}" presName="parTrans" presStyleLbl="bgSibTrans2D1" presStyleIdx="3" presStyleCnt="5"/>
      <dgm:spPr/>
    </dgm:pt>
    <dgm:pt modelId="{81491946-1A94-4B57-BC5B-8AB03776367B}" type="pres">
      <dgm:prSet presAssocID="{B0F7ED20-B51F-44A1-9D89-ADB1D1AAA74D}" presName="node" presStyleLbl="node1" presStyleIdx="3" presStyleCnt="5">
        <dgm:presLayoutVars>
          <dgm:bulletEnabled val="1"/>
        </dgm:presLayoutVars>
      </dgm:prSet>
      <dgm:spPr/>
    </dgm:pt>
    <dgm:pt modelId="{08DF49F7-BC51-401A-A685-F7EDC27791F9}" type="pres">
      <dgm:prSet presAssocID="{9B512422-E096-46AD-977B-E411E42CFA25}" presName="parTrans" presStyleLbl="bgSibTrans2D1" presStyleIdx="4" presStyleCnt="5"/>
      <dgm:spPr/>
    </dgm:pt>
    <dgm:pt modelId="{4F222295-85E2-49E3-B5AF-F7E3C8DD5AD4}" type="pres">
      <dgm:prSet presAssocID="{519E7EA0-2139-4BBC-B4ED-2093059358AE}" presName="node" presStyleLbl="node1" presStyleIdx="4" presStyleCnt="5">
        <dgm:presLayoutVars>
          <dgm:bulletEnabled val="1"/>
        </dgm:presLayoutVars>
      </dgm:prSet>
      <dgm:spPr/>
    </dgm:pt>
  </dgm:ptLst>
  <dgm:cxnLst>
    <dgm:cxn modelId="{0C6A083C-9227-4F1D-B8B6-875943BE35BF}" srcId="{6068C167-2C01-4B0B-81C4-726248B418D0}" destId="{1D7F6E08-72A6-46CC-8870-C881D1493500}" srcOrd="0" destOrd="0" parTransId="{59A2FE02-4165-4339-BF9A-AEAE1424E52B}" sibTransId="{E44612D1-CAFE-4D30-B4AA-78C3474158AA}"/>
    <dgm:cxn modelId="{8DE8616B-BEFA-4A79-8A6E-3AD21C0B6C95}" srcId="{1D7F6E08-72A6-46CC-8870-C881D1493500}" destId="{D15727BE-4BB4-41E2-BFCD-1CE00CE9A014}" srcOrd="0" destOrd="0" parTransId="{1F3BA15B-B772-426D-8549-F05D47B0B0FC}" sibTransId="{021F6AB3-21C2-4079-A40A-CA1B5C51BD93}"/>
    <dgm:cxn modelId="{5A5EC193-3AE2-4F93-9547-4ADC5A7D9F65}" srcId="{1D7F6E08-72A6-46CC-8870-C881D1493500}" destId="{24DAAE02-02E7-4412-8074-A0C4CAA380D7}" srcOrd="1" destOrd="0" parTransId="{A85E77B5-A1A5-43C8-9868-413E99F101A0}" sibTransId="{E253A3F8-AA58-4BB8-A0BD-0BB7ECC546C3}"/>
    <dgm:cxn modelId="{B3B6B526-362F-4AF2-BBF0-BA753C3E101F}" srcId="{1D7F6E08-72A6-46CC-8870-C881D1493500}" destId="{A5880797-7454-4E44-8518-F4D8354F0963}" srcOrd="2" destOrd="0" parTransId="{96CD46E7-D239-40C7-B5C4-376FEEE43C15}" sibTransId="{0076998F-56E1-4A10-A709-E2811BD7C4FB}"/>
    <dgm:cxn modelId="{89B7E0FD-1ABE-4015-A90B-147DBFE9029C}" srcId="{1D7F6E08-72A6-46CC-8870-C881D1493500}" destId="{B0F7ED20-B51F-44A1-9D89-ADB1D1AAA74D}" srcOrd="3" destOrd="0" parTransId="{53ACE644-965C-4420-8873-ADB2150066F3}" sibTransId="{60ADB4B1-82A8-42DF-9E1B-37F3C46CDC4F}"/>
    <dgm:cxn modelId="{416F00F8-2778-4BBF-AB90-C571B0C4ED75}" srcId="{1D7F6E08-72A6-46CC-8870-C881D1493500}" destId="{519E7EA0-2139-4BBC-B4ED-2093059358AE}" srcOrd="4" destOrd="0" parTransId="{9B512422-E096-46AD-977B-E411E42CFA25}" sibTransId="{52F7A558-1CE7-43B8-B423-9981AC5E7688}"/>
    <dgm:cxn modelId="{87DCBF5A-9624-47F9-BAE7-7723AB25CF8B}" type="presOf" srcId="{6068C167-2C01-4B0B-81C4-726248B418D0}" destId="{CF42B0CB-CDDD-42A1-B3A1-FBB34F262C63}" srcOrd="0" destOrd="0" presId="urn:microsoft.com/office/officeart/2005/8/layout/radial4"/>
    <dgm:cxn modelId="{507444E3-AAF1-4889-8752-C79BF1352A77}" type="presParOf" srcId="{CF42B0CB-CDDD-42A1-B3A1-FBB34F262C63}" destId="{B52502C2-594A-4A13-A5FF-5CD5841BD847}" srcOrd="0" destOrd="0" presId="urn:microsoft.com/office/officeart/2005/8/layout/radial4"/>
    <dgm:cxn modelId="{21997BA6-087D-4EB1-A43A-0703E227AF23}" type="presOf" srcId="{1D7F6E08-72A6-46CC-8870-C881D1493500}" destId="{B52502C2-594A-4A13-A5FF-5CD5841BD847}" srcOrd="0" destOrd="0" presId="urn:microsoft.com/office/officeart/2005/8/layout/radial4"/>
    <dgm:cxn modelId="{760570DF-7947-4D72-932C-6B36A7373B1E}" type="presParOf" srcId="{CF42B0CB-CDDD-42A1-B3A1-FBB34F262C63}" destId="{B849A6F3-9933-4C36-AF65-6098308CBC3C}" srcOrd="1" destOrd="0" presId="urn:microsoft.com/office/officeart/2005/8/layout/radial4"/>
    <dgm:cxn modelId="{43553D7E-7DF5-4BCE-9D67-E6BA4C32F28A}" type="presOf" srcId="{1F3BA15B-B772-426D-8549-F05D47B0B0FC}" destId="{B849A6F3-9933-4C36-AF65-6098308CBC3C}" srcOrd="0" destOrd="0" presId="urn:microsoft.com/office/officeart/2005/8/layout/radial4"/>
    <dgm:cxn modelId="{4F8857D5-1392-4040-8AE3-42FB931ADF2B}" type="presParOf" srcId="{CF42B0CB-CDDD-42A1-B3A1-FBB34F262C63}" destId="{B1756079-1332-4090-9A47-D2C0EDB7FB22}" srcOrd="2" destOrd="0" presId="urn:microsoft.com/office/officeart/2005/8/layout/radial4"/>
    <dgm:cxn modelId="{6E46415D-5D2B-4A4E-811B-A949F2D869B1}" type="presOf" srcId="{D15727BE-4BB4-41E2-BFCD-1CE00CE9A014}" destId="{B1756079-1332-4090-9A47-D2C0EDB7FB22}" srcOrd="0" destOrd="0" presId="urn:microsoft.com/office/officeart/2005/8/layout/radial4"/>
    <dgm:cxn modelId="{7B39C44B-188C-466F-BDB6-E26F7B39E4DB}" type="presParOf" srcId="{CF42B0CB-CDDD-42A1-B3A1-FBB34F262C63}" destId="{8A478794-BDE0-4AD6-9479-89CDBFC37EB7}" srcOrd="3" destOrd="0" presId="urn:microsoft.com/office/officeart/2005/8/layout/radial4"/>
    <dgm:cxn modelId="{6EBE6DF7-FBB4-4F1E-BA8E-00D8325DE701}" type="presOf" srcId="{A85E77B5-A1A5-43C8-9868-413E99F101A0}" destId="{8A478794-BDE0-4AD6-9479-89CDBFC37EB7}" srcOrd="0" destOrd="0" presId="urn:microsoft.com/office/officeart/2005/8/layout/radial4"/>
    <dgm:cxn modelId="{973EEC62-4AA1-419B-ABCA-EFABD699AF02}" type="presParOf" srcId="{CF42B0CB-CDDD-42A1-B3A1-FBB34F262C63}" destId="{3868CDED-247C-4EE9-95A2-ED400A267946}" srcOrd="4" destOrd="0" presId="urn:microsoft.com/office/officeart/2005/8/layout/radial4"/>
    <dgm:cxn modelId="{9739F2F0-00E1-4723-AB39-CB447F2E1FCD}" type="presOf" srcId="{24DAAE02-02E7-4412-8074-A0C4CAA380D7}" destId="{3868CDED-247C-4EE9-95A2-ED400A267946}" srcOrd="0" destOrd="0" presId="urn:microsoft.com/office/officeart/2005/8/layout/radial4"/>
    <dgm:cxn modelId="{7F66C5D5-D875-4980-8579-DD666BBAD512}" type="presParOf" srcId="{CF42B0CB-CDDD-42A1-B3A1-FBB34F262C63}" destId="{D0718308-59AC-43E6-A882-4828EE4494C2}" srcOrd="5" destOrd="0" presId="urn:microsoft.com/office/officeart/2005/8/layout/radial4"/>
    <dgm:cxn modelId="{98923B53-FEEE-4D13-B55E-3787BC864D79}" type="presOf" srcId="{96CD46E7-D239-40C7-B5C4-376FEEE43C15}" destId="{D0718308-59AC-43E6-A882-4828EE4494C2}" srcOrd="0" destOrd="0" presId="urn:microsoft.com/office/officeart/2005/8/layout/radial4"/>
    <dgm:cxn modelId="{66D7764E-B419-4D4F-B3E4-554755A4C7BC}" type="presParOf" srcId="{CF42B0CB-CDDD-42A1-B3A1-FBB34F262C63}" destId="{5E0D0BC9-3E91-4623-8C1A-C4A70EB3594B}" srcOrd="6" destOrd="0" presId="urn:microsoft.com/office/officeart/2005/8/layout/radial4"/>
    <dgm:cxn modelId="{0BED340F-7636-447F-BBC2-39C7A83651E3}" type="presOf" srcId="{A5880797-7454-4E44-8518-F4D8354F0963}" destId="{5E0D0BC9-3E91-4623-8C1A-C4A70EB3594B}" srcOrd="0" destOrd="0" presId="urn:microsoft.com/office/officeart/2005/8/layout/radial4"/>
    <dgm:cxn modelId="{2176510F-618E-48D6-8D2B-564FED65B54A}" type="presParOf" srcId="{CF42B0CB-CDDD-42A1-B3A1-FBB34F262C63}" destId="{951CCB25-F8E2-489B-9C32-E08DEB1BBB03}" srcOrd="7" destOrd="0" presId="urn:microsoft.com/office/officeart/2005/8/layout/radial4"/>
    <dgm:cxn modelId="{62FD063D-EDF4-455D-9E70-B03D93C8EEEA}" type="presOf" srcId="{53ACE644-965C-4420-8873-ADB2150066F3}" destId="{951CCB25-F8E2-489B-9C32-E08DEB1BBB03}" srcOrd="0" destOrd="0" presId="urn:microsoft.com/office/officeart/2005/8/layout/radial4"/>
    <dgm:cxn modelId="{3F4FA7E3-7BDE-4648-AD8D-1F649405BAE8}" type="presParOf" srcId="{CF42B0CB-CDDD-42A1-B3A1-FBB34F262C63}" destId="{81491946-1A94-4B57-BC5B-8AB03776367B}" srcOrd="8" destOrd="0" presId="urn:microsoft.com/office/officeart/2005/8/layout/radial4"/>
    <dgm:cxn modelId="{236C801C-CC8F-4939-AA91-944C536E3F0A}" type="presOf" srcId="{B0F7ED20-B51F-44A1-9D89-ADB1D1AAA74D}" destId="{81491946-1A94-4B57-BC5B-8AB03776367B}" srcOrd="0" destOrd="0" presId="urn:microsoft.com/office/officeart/2005/8/layout/radial4"/>
    <dgm:cxn modelId="{13ABA0AC-B6FB-4222-A8A7-E96CE49F24A6}" type="presParOf" srcId="{CF42B0CB-CDDD-42A1-B3A1-FBB34F262C63}" destId="{08DF49F7-BC51-401A-A685-F7EDC27791F9}" srcOrd="9" destOrd="0" presId="urn:microsoft.com/office/officeart/2005/8/layout/radial4"/>
    <dgm:cxn modelId="{703E4A05-1D12-4321-992F-8A1E9CCF5146}" type="presOf" srcId="{9B512422-E096-46AD-977B-E411E42CFA25}" destId="{08DF49F7-BC51-401A-A685-F7EDC27791F9}" srcOrd="0" destOrd="0" presId="urn:microsoft.com/office/officeart/2005/8/layout/radial4"/>
    <dgm:cxn modelId="{2C21B7C3-C6B4-4486-887D-A389E1110E1A}" type="presParOf" srcId="{CF42B0CB-CDDD-42A1-B3A1-FBB34F262C63}" destId="{4F222295-85E2-49E3-B5AF-F7E3C8DD5AD4}" srcOrd="10" destOrd="0" presId="urn:microsoft.com/office/officeart/2005/8/layout/radial4"/>
    <dgm:cxn modelId="{DA5260D0-F999-41C4-826B-B6FACF73A392}" type="presOf" srcId="{519E7EA0-2139-4BBC-B4ED-2093059358AE}" destId="{4F222295-85E2-49E3-B5AF-F7E3C8DD5AD4}" srcOrd="0" destOrd="0" presId="urn:microsoft.com/office/officeart/2005/8/layout/radial4"/>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068C167-2C01-4B0B-81C4-726248B418D0}" type="doc">
      <dgm:prSet loTypeId="relationship" loCatId="relationship" qsTypeId="urn:microsoft.com/office/officeart/2005/8/quickstyle/simple1" qsCatId="simple" csTypeId="urn:microsoft.com/office/officeart/2005/8/colors/accent5_1" csCatId="accent1" phldr="1"/>
      <dgm:spPr/>
      <dgm:t>
        <a:bodyPr/>
        <a:p>
          <a:endParaRPr lang="zh-CN" altLang="en-US"/>
        </a:p>
      </dgm:t>
    </dgm:pt>
    <dgm:pt modelId="{1D7F6E08-72A6-46CC-8870-C881D1493500}">
      <dgm:prSet phldrT="[文本]" phldr="0" custT="1"/>
      <dgm:spPr/>
      <dgm:t>
        <a:bodyPr vert="horz" wrap="square"/>
        <a:p>
          <a:pPr>
            <a:lnSpc>
              <a:spcPct val="100000"/>
            </a:lnSpc>
            <a:spcBef>
              <a:spcPct val="0"/>
            </a:spcBef>
            <a:spcAft>
              <a:spcPct val="35000"/>
            </a:spcAft>
          </a:pPr>
          <a:r>
            <a:rPr lang="zh-CN" altLang="en-US" sz="2600" b="1"/>
            <a:t>成绩</a:t>
          </a:r>
          <a:r>
            <a:rPr lang="zh-CN" altLang="en-US" sz="2600" b="1"/>
            <a:t/>
          </a:r>
          <a:endParaRPr lang="zh-CN" altLang="en-US" sz="2600" b="1"/>
        </a:p>
      </dgm:t>
    </dgm:pt>
    <dgm:pt modelId="{59A2FE02-4165-4339-BF9A-AEAE1424E52B}" cxnId="{7D7D0BFA-D201-4467-A626-4F8C6496B0FE}" type="parTrans">
      <dgm:prSet/>
      <dgm:spPr/>
      <dgm:t>
        <a:bodyPr/>
        <a:p>
          <a:endParaRPr lang="zh-CN" altLang="en-US"/>
        </a:p>
      </dgm:t>
    </dgm:pt>
    <dgm:pt modelId="{E44612D1-CAFE-4D30-B4AA-78C3474158AA}" cxnId="{7D7D0BFA-D201-4467-A626-4F8C6496B0FE}" type="sibTrans">
      <dgm:prSet/>
      <dgm:spPr/>
      <dgm:t>
        <a:bodyPr/>
        <a:p>
          <a:endParaRPr lang="zh-CN" altLang="en-US"/>
        </a:p>
      </dgm:t>
    </dgm:pt>
    <dgm:pt modelId="{D15727BE-4BB4-41E2-BFCD-1CE00CE9A014}">
      <dgm:prSet phldrT="[文本]" phldr="0" custT="1"/>
      <dgm:spPr/>
      <dgm:t>
        <a:bodyPr vert="horz" wrap="square"/>
        <a:p>
          <a:pPr>
            <a:lnSpc>
              <a:spcPct val="100000"/>
            </a:lnSpc>
            <a:spcBef>
              <a:spcPct val="0"/>
            </a:spcBef>
            <a:spcAft>
              <a:spcPct val="35000"/>
            </a:spcAft>
          </a:pPr>
          <a:r>
            <a:rPr lang="en-US" altLang="zh-CN" sz="2000">
              <a:latin typeface="Times New Roman" panose="02020603050405020304" charset="0"/>
              <a:cs typeface="Times New Roman" panose="02020603050405020304" charset="0"/>
            </a:rPr>
            <a:t>id</a:t>
          </a:r>
          <a:r>
            <a:rPr lang="en-US" altLang="zh-CN" sz="2000">
              <a:latin typeface="Times New Roman" panose="02020603050405020304" charset="0"/>
              <a:cs typeface="Times New Roman" panose="02020603050405020304" charset="0"/>
            </a:rPr>
            <a:t/>
          </a:r>
          <a:endParaRPr lang="en-US" altLang="zh-CN" sz="2000">
            <a:latin typeface="Times New Roman" panose="02020603050405020304" charset="0"/>
            <a:cs typeface="Times New Roman" panose="02020603050405020304" charset="0"/>
          </a:endParaRPr>
        </a:p>
      </dgm:t>
    </dgm:pt>
    <dgm:pt modelId="{1F3BA15B-B772-426D-8549-F05D47B0B0FC}" cxnId="{43E9B763-0ED7-4481-A9C7-251C48AFD1DF}" type="parTrans">
      <dgm:prSet/>
      <dgm:spPr/>
      <dgm:t>
        <a:bodyPr/>
        <a:p>
          <a:endParaRPr lang="zh-CN" altLang="en-US"/>
        </a:p>
      </dgm:t>
    </dgm:pt>
    <dgm:pt modelId="{021F6AB3-21C2-4079-A40A-CA1B5C51BD93}" cxnId="{43E9B763-0ED7-4481-A9C7-251C48AFD1DF}" type="sibTrans">
      <dgm:prSet/>
      <dgm:spPr/>
      <dgm:t>
        <a:bodyPr/>
        <a:p>
          <a:endParaRPr lang="zh-CN" altLang="en-US"/>
        </a:p>
      </dgm:t>
    </dgm:pt>
    <dgm:pt modelId="{24DAAE02-02E7-4412-8074-A0C4CAA380D7}">
      <dgm:prSet phldrT="[文本]" phldr="0" custT="1"/>
      <dgm:spPr/>
      <dgm:t>
        <a:bodyPr vert="horz" wrap="square"/>
        <a:p>
          <a:pPr>
            <a:lnSpc>
              <a:spcPct val="100000"/>
            </a:lnSpc>
            <a:spcBef>
              <a:spcPct val="0"/>
            </a:spcBef>
            <a:spcAft>
              <a:spcPct val="35000"/>
            </a:spcAft>
          </a:pPr>
          <a:r>
            <a:rPr lang="zh-CN" altLang="en-US" sz="2000"/>
            <a:t>成绩</a:t>
          </a:r>
          <a:r>
            <a:rPr lang="zh-CN" altLang="en-US" sz="2000"/>
            <a:t/>
          </a:r>
          <a:endParaRPr lang="zh-CN" altLang="en-US" sz="2000"/>
        </a:p>
      </dgm:t>
    </dgm:pt>
    <dgm:pt modelId="{A85E77B5-A1A5-43C8-9868-413E99F101A0}" cxnId="{38DC6F7C-96ED-4E2B-8A97-6C08AA638486}" type="parTrans">
      <dgm:prSet/>
      <dgm:spPr/>
      <dgm:t>
        <a:bodyPr/>
        <a:p>
          <a:endParaRPr lang="zh-CN" altLang="en-US"/>
        </a:p>
      </dgm:t>
    </dgm:pt>
    <dgm:pt modelId="{E253A3F8-AA58-4BB8-A0BD-0BB7ECC546C3}" cxnId="{38DC6F7C-96ED-4E2B-8A97-6C08AA638486}" type="sibTrans">
      <dgm:prSet/>
      <dgm:spPr/>
      <dgm:t>
        <a:bodyPr/>
        <a:p>
          <a:endParaRPr lang="zh-CN" altLang="en-US"/>
        </a:p>
      </dgm:t>
    </dgm:pt>
    <dgm:pt modelId="{A5880797-7454-4E44-8518-F4D8354F0963}">
      <dgm:prSet phldrT="[文本]" phldr="0" custT="1"/>
      <dgm:spPr/>
      <dgm:t>
        <a:bodyPr vert="horz" wrap="square"/>
        <a:p>
          <a:pPr>
            <a:lnSpc>
              <a:spcPct val="100000"/>
            </a:lnSpc>
            <a:spcBef>
              <a:spcPct val="0"/>
            </a:spcBef>
            <a:spcAft>
              <a:spcPct val="35000"/>
            </a:spcAft>
          </a:pPr>
          <a:r>
            <a:rPr lang="zh-CN" altLang="en-US" sz="2000"/>
            <a:t>学期</a:t>
          </a:r>
          <a:r>
            <a:rPr lang="zh-CN" altLang="en-US" sz="2000"/>
            <a:t/>
          </a:r>
          <a:endParaRPr lang="zh-CN" altLang="en-US" sz="2000"/>
        </a:p>
      </dgm:t>
    </dgm:pt>
    <dgm:pt modelId="{96CD46E7-D239-40C7-B5C4-376FEEE43C15}" cxnId="{0B6A6F59-E44A-431A-82E6-F4CDF9329262}" type="parTrans">
      <dgm:prSet/>
      <dgm:spPr/>
      <dgm:t>
        <a:bodyPr/>
        <a:p>
          <a:endParaRPr lang="zh-CN" altLang="en-US"/>
        </a:p>
      </dgm:t>
    </dgm:pt>
    <dgm:pt modelId="{0076998F-56E1-4A10-A709-E2811BD7C4FB}" cxnId="{0B6A6F59-E44A-431A-82E6-F4CDF9329262}" type="sibTrans">
      <dgm:prSet/>
      <dgm:spPr/>
      <dgm:t>
        <a:bodyPr/>
        <a:p>
          <a:endParaRPr lang="zh-CN" altLang="en-US"/>
        </a:p>
      </dgm:t>
    </dgm:pt>
    <dgm:pt modelId="{F3628F62-F33C-4C3D-95D4-E8E60A3F8E93}">
      <dgm:prSet phldr="0" custT="1"/>
      <dgm:spPr/>
      <dgm:t>
        <a:bodyPr vert="horz" wrap="square"/>
        <a:p>
          <a:pPr>
            <a:lnSpc>
              <a:spcPct val="100000"/>
            </a:lnSpc>
            <a:spcBef>
              <a:spcPct val="0"/>
            </a:spcBef>
            <a:spcAft>
              <a:spcPct val="35000"/>
            </a:spcAft>
          </a:pPr>
          <a:r>
            <a:rPr lang="zh-CN" sz="2000"/>
            <a:t>外键</a:t>
          </a:r>
          <a:r>
            <a:rPr altLang="en-US" sz="2400"/>
            <a:t/>
          </a:r>
          <a:endParaRPr altLang="en-US" sz="2400"/>
        </a:p>
      </dgm:t>
    </dgm:pt>
    <dgm:pt modelId="{FCC99852-1018-4467-9B8E-652603F5867B}" cxnId="{03E2589A-E5A1-4F42-9CDB-A6AB39E1ED0D}" type="parTrans">
      <dgm:prSet/>
      <dgm:spPr/>
    </dgm:pt>
    <dgm:pt modelId="{3B827370-7828-4160-97D4-F88299F0B3A4}" cxnId="{03E2589A-E5A1-4F42-9CDB-A6AB39E1ED0D}" type="sibTrans">
      <dgm:prSet/>
      <dgm:spPr/>
    </dgm:pt>
    <dgm:pt modelId="{BC88BF42-7DFA-4EF0-A62E-64E1F137E374}">
      <dgm:prSet phldr="0" custT="1"/>
      <dgm:spPr/>
      <dgm:t>
        <a:bodyPr vert="horz" wrap="square"/>
        <a:p>
          <a:pPr>
            <a:lnSpc>
              <a:spcPct val="100000"/>
            </a:lnSpc>
            <a:spcBef>
              <a:spcPct val="0"/>
            </a:spcBef>
            <a:spcAft>
              <a:spcPct val="35000"/>
            </a:spcAft>
          </a:pPr>
          <a:r>
            <a:rPr lang="zh-CN" sz="1600"/>
            <a:t>学生</a:t>
          </a:r>
          <a:r>
            <a:rPr lang="zh-CN" sz="1600"/>
            <a:t>表</a:t>
          </a:r>
          <a:r>
            <a:rPr altLang="en-US" sz="1600"/>
            <a:t/>
          </a:r>
          <a:endParaRPr altLang="en-US" sz="1600"/>
        </a:p>
      </dgm:t>
    </dgm:pt>
    <dgm:pt modelId="{F053B60F-0E10-4DD2-869F-C9104B1E989C}" cxnId="{B6AC57B5-3EA4-467B-B2C3-7C5165CBBE6E}" type="parTrans">
      <dgm:prSet/>
      <dgm:spPr/>
    </dgm:pt>
    <dgm:pt modelId="{964567D4-366B-41EC-9D93-1BC09327F419}" cxnId="{B6AC57B5-3EA4-467B-B2C3-7C5165CBBE6E}" type="sibTrans">
      <dgm:prSet/>
      <dgm:spPr/>
    </dgm:pt>
    <dgm:pt modelId="{0E02E24C-01AA-431A-A589-32511B1BCB00}">
      <dgm:prSet phldr="0" custT="1"/>
      <dgm:spPr/>
      <dgm:t>
        <a:bodyPr vert="horz" wrap="square"/>
        <a:p>
          <a:pPr>
            <a:lnSpc>
              <a:spcPct val="100000"/>
            </a:lnSpc>
            <a:spcBef>
              <a:spcPct val="0"/>
            </a:spcBef>
            <a:spcAft>
              <a:spcPct val="35000"/>
            </a:spcAft>
          </a:pPr>
          <a:r>
            <a:rPr lang="zh-CN" sz="2000"/>
            <a:t>外键</a:t>
          </a:r>
          <a:r>
            <a:rPr altLang="en-US" sz="2400"/>
            <a:t/>
          </a:r>
          <a:endParaRPr altLang="en-US" sz="2400"/>
        </a:p>
      </dgm:t>
    </dgm:pt>
    <dgm:pt modelId="{4FE6CEE6-5FD3-441D-B454-2D5583338375}" cxnId="{2D4BF34B-33BC-4864-AB81-A41FC63F866F}" type="parTrans">
      <dgm:prSet/>
      <dgm:spPr/>
    </dgm:pt>
    <dgm:pt modelId="{63BF34CA-80E6-477C-86DE-177984BC201E}" cxnId="{2D4BF34B-33BC-4864-AB81-A41FC63F866F}" type="sibTrans">
      <dgm:prSet/>
      <dgm:spPr/>
    </dgm:pt>
    <dgm:pt modelId="{B3B3A988-832A-4145-BE80-827798938E1F}">
      <dgm:prSet phldr="0" custT="1"/>
      <dgm:spPr/>
      <dgm:t>
        <a:bodyPr vert="horz" wrap="square"/>
        <a:p>
          <a:pPr>
            <a:lnSpc>
              <a:spcPct val="100000"/>
            </a:lnSpc>
            <a:spcBef>
              <a:spcPct val="0"/>
            </a:spcBef>
            <a:spcAft>
              <a:spcPct val="15000"/>
            </a:spcAft>
          </a:pPr>
          <a:r>
            <a:rPr lang="zh-CN" sz="1600"/>
            <a:t>课程</a:t>
          </a:r>
          <a:r>
            <a:rPr lang="zh-CN" sz="1600"/>
            <a:t>表</a:t>
          </a:r>
          <a:r>
            <a:rPr altLang="en-US" sz="1600"/>
            <a:t/>
          </a:r>
          <a:endParaRPr altLang="en-US" sz="1600"/>
        </a:p>
      </dgm:t>
    </dgm:pt>
    <dgm:pt modelId="{21C0FC6D-CC56-4A69-A162-5111D65F0F5C}" cxnId="{42E9AB43-D708-472D-A430-4FF9911462D0}" type="parTrans">
      <dgm:prSet/>
      <dgm:spPr/>
    </dgm:pt>
    <dgm:pt modelId="{CEAE19EF-EEB8-426A-B072-BE9D5E5550A1}" cxnId="{42E9AB43-D708-472D-A430-4FF9911462D0}" type="sibTrans">
      <dgm:prSet/>
      <dgm:spPr/>
    </dgm:pt>
    <dgm:pt modelId="{CF42B0CB-CDDD-42A1-B3A1-FBB34F262C63}" type="pres">
      <dgm:prSet presAssocID="{6068C167-2C01-4B0B-81C4-726248B418D0}" presName="cycle" presStyleCnt="0">
        <dgm:presLayoutVars>
          <dgm:chMax val="1"/>
          <dgm:dir/>
          <dgm:animLvl val="ctr"/>
          <dgm:resizeHandles val="exact"/>
        </dgm:presLayoutVars>
      </dgm:prSet>
      <dgm:spPr/>
    </dgm:pt>
    <dgm:pt modelId="{B52502C2-594A-4A13-A5FF-5CD5841BD847}" type="pres">
      <dgm:prSet presAssocID="{1D7F6E08-72A6-46CC-8870-C881D1493500}" presName="centerShape" presStyleLbl="node0" presStyleIdx="0" presStyleCnt="1"/>
      <dgm:spPr/>
    </dgm:pt>
    <dgm:pt modelId="{B849A6F3-9933-4C36-AF65-6098308CBC3C}" type="pres">
      <dgm:prSet presAssocID="{1F3BA15B-B772-426D-8549-F05D47B0B0FC}" presName="parTrans" presStyleLbl="bgSibTrans2D1" presStyleIdx="0" presStyleCnt="5"/>
      <dgm:spPr/>
    </dgm:pt>
    <dgm:pt modelId="{B1756079-1332-4090-9A47-D2C0EDB7FB22}" type="pres">
      <dgm:prSet presAssocID="{D15727BE-4BB4-41E2-BFCD-1CE00CE9A014}" presName="node" presStyleLbl="node1" presStyleIdx="0" presStyleCnt="5">
        <dgm:presLayoutVars>
          <dgm:bulletEnabled val="1"/>
        </dgm:presLayoutVars>
      </dgm:prSet>
      <dgm:spPr/>
    </dgm:pt>
    <dgm:pt modelId="{8A478794-BDE0-4AD6-9479-89CDBFC37EB7}" type="pres">
      <dgm:prSet presAssocID="{A85E77B5-A1A5-43C8-9868-413E99F101A0}" presName="parTrans" presStyleLbl="bgSibTrans2D1" presStyleIdx="1" presStyleCnt="5"/>
      <dgm:spPr/>
    </dgm:pt>
    <dgm:pt modelId="{3868CDED-247C-4EE9-95A2-ED400A267946}" type="pres">
      <dgm:prSet presAssocID="{24DAAE02-02E7-4412-8074-A0C4CAA380D7}" presName="node" presStyleLbl="node1" presStyleIdx="1" presStyleCnt="5">
        <dgm:presLayoutVars>
          <dgm:bulletEnabled val="1"/>
        </dgm:presLayoutVars>
      </dgm:prSet>
      <dgm:spPr/>
    </dgm:pt>
    <dgm:pt modelId="{D0718308-59AC-43E6-A882-4828EE4494C2}" type="pres">
      <dgm:prSet presAssocID="{96CD46E7-D239-40C7-B5C4-376FEEE43C15}" presName="parTrans" presStyleLbl="bgSibTrans2D1" presStyleIdx="2" presStyleCnt="5"/>
      <dgm:spPr/>
    </dgm:pt>
    <dgm:pt modelId="{5E0D0BC9-3E91-4623-8C1A-C4A70EB3594B}" type="pres">
      <dgm:prSet presAssocID="{A5880797-7454-4E44-8518-F4D8354F0963}" presName="node" presStyleLbl="node1" presStyleIdx="2" presStyleCnt="5">
        <dgm:presLayoutVars>
          <dgm:bulletEnabled val="1"/>
        </dgm:presLayoutVars>
      </dgm:prSet>
      <dgm:spPr/>
    </dgm:pt>
    <dgm:pt modelId="{E66CD5C5-BE7D-4913-822A-BEB9E4AD56CE}" type="pres">
      <dgm:prSet presAssocID="{FCC99852-1018-4467-9B8E-652603F5867B}" presName="parTrans" presStyleLbl="bgSibTrans2D1" presStyleIdx="3" presStyleCnt="5"/>
      <dgm:spPr/>
    </dgm:pt>
    <dgm:pt modelId="{26E6563A-721B-485E-963D-4FB91AF0A851}" type="pres">
      <dgm:prSet presAssocID="{F3628F62-F33C-4C3D-95D4-E8E60A3F8E93}" presName="node" presStyleLbl="node1" presStyleIdx="3" presStyleCnt="5">
        <dgm:presLayoutVars>
          <dgm:bulletEnabled val="1"/>
        </dgm:presLayoutVars>
      </dgm:prSet>
      <dgm:spPr/>
    </dgm:pt>
    <dgm:pt modelId="{C7348EAF-58A1-4A9B-9C86-884CE1DA70E0}" type="pres">
      <dgm:prSet presAssocID="{4FE6CEE6-5FD3-441D-B454-2D5583338375}" presName="parTrans" presStyleLbl="bgSibTrans2D1" presStyleIdx="4" presStyleCnt="5"/>
      <dgm:spPr/>
    </dgm:pt>
    <dgm:pt modelId="{239CAB85-39E8-477E-8945-2F0BA836D1A3}" type="pres">
      <dgm:prSet presAssocID="{0E02E24C-01AA-431A-A589-32511B1BCB00}" presName="node" presStyleLbl="node1" presStyleIdx="4" presStyleCnt="5">
        <dgm:presLayoutVars>
          <dgm:bulletEnabled val="1"/>
        </dgm:presLayoutVars>
      </dgm:prSet>
      <dgm:spPr/>
    </dgm:pt>
  </dgm:ptLst>
  <dgm:cxnLst>
    <dgm:cxn modelId="{7D7D0BFA-D201-4467-A626-4F8C6496B0FE}" srcId="{6068C167-2C01-4B0B-81C4-726248B418D0}" destId="{1D7F6E08-72A6-46CC-8870-C881D1493500}" srcOrd="0" destOrd="0" parTransId="{59A2FE02-4165-4339-BF9A-AEAE1424E52B}" sibTransId="{E44612D1-CAFE-4D30-B4AA-78C3474158AA}"/>
    <dgm:cxn modelId="{43E9B763-0ED7-4481-A9C7-251C48AFD1DF}" srcId="{1D7F6E08-72A6-46CC-8870-C881D1493500}" destId="{D15727BE-4BB4-41E2-BFCD-1CE00CE9A014}" srcOrd="0" destOrd="0" parTransId="{1F3BA15B-B772-426D-8549-F05D47B0B0FC}" sibTransId="{021F6AB3-21C2-4079-A40A-CA1B5C51BD93}"/>
    <dgm:cxn modelId="{38DC6F7C-96ED-4E2B-8A97-6C08AA638486}" srcId="{1D7F6E08-72A6-46CC-8870-C881D1493500}" destId="{24DAAE02-02E7-4412-8074-A0C4CAA380D7}" srcOrd="1" destOrd="0" parTransId="{A85E77B5-A1A5-43C8-9868-413E99F101A0}" sibTransId="{E253A3F8-AA58-4BB8-A0BD-0BB7ECC546C3}"/>
    <dgm:cxn modelId="{0B6A6F59-E44A-431A-82E6-F4CDF9329262}" srcId="{1D7F6E08-72A6-46CC-8870-C881D1493500}" destId="{A5880797-7454-4E44-8518-F4D8354F0963}" srcOrd="2" destOrd="0" parTransId="{96CD46E7-D239-40C7-B5C4-376FEEE43C15}" sibTransId="{0076998F-56E1-4A10-A709-E2811BD7C4FB}"/>
    <dgm:cxn modelId="{03E2589A-E5A1-4F42-9CDB-A6AB39E1ED0D}" srcId="{1D7F6E08-72A6-46CC-8870-C881D1493500}" destId="{F3628F62-F33C-4C3D-95D4-E8E60A3F8E93}" srcOrd="3" destOrd="0" parTransId="{FCC99852-1018-4467-9B8E-652603F5867B}" sibTransId="{3B827370-7828-4160-97D4-F88299F0B3A4}"/>
    <dgm:cxn modelId="{B6AC57B5-3EA4-467B-B2C3-7C5165CBBE6E}" srcId="{F3628F62-F33C-4C3D-95D4-E8E60A3F8E93}" destId="{BC88BF42-7DFA-4EF0-A62E-64E1F137E374}" srcOrd="0" destOrd="3" parTransId="{F053B60F-0E10-4DD2-869F-C9104B1E989C}" sibTransId="{964567D4-366B-41EC-9D93-1BC09327F419}"/>
    <dgm:cxn modelId="{2D4BF34B-33BC-4864-AB81-A41FC63F866F}" srcId="{1D7F6E08-72A6-46CC-8870-C881D1493500}" destId="{0E02E24C-01AA-431A-A589-32511B1BCB00}" srcOrd="4" destOrd="0" parTransId="{4FE6CEE6-5FD3-441D-B454-2D5583338375}" sibTransId="{63BF34CA-80E6-477C-86DE-177984BC201E}"/>
    <dgm:cxn modelId="{42E9AB43-D708-472D-A430-4FF9911462D0}" srcId="{0E02E24C-01AA-431A-A589-32511B1BCB00}" destId="{B3B3A988-832A-4145-BE80-827798938E1F}" srcOrd="0" destOrd="4" parTransId="{21C0FC6D-CC56-4A69-A162-5111D65F0F5C}" sibTransId="{CEAE19EF-EEB8-426A-B072-BE9D5E5550A1}"/>
    <dgm:cxn modelId="{E3D665DC-5816-4309-A3B2-0D45E7B88932}" type="presOf" srcId="{6068C167-2C01-4B0B-81C4-726248B418D0}" destId="{CF42B0CB-CDDD-42A1-B3A1-FBB34F262C63}" srcOrd="0" destOrd="0" presId="urn:microsoft.com/office/officeart/2005/8/layout/radial4"/>
    <dgm:cxn modelId="{90CE53D8-D36D-41EE-A755-B6F20AD7CF35}" type="presParOf" srcId="{CF42B0CB-CDDD-42A1-B3A1-FBB34F262C63}" destId="{B52502C2-594A-4A13-A5FF-5CD5841BD847}" srcOrd="0" destOrd="0" presId="urn:microsoft.com/office/officeart/2005/8/layout/radial4"/>
    <dgm:cxn modelId="{D506609B-7109-41F9-88B7-3866228E1CDB}" type="presOf" srcId="{1D7F6E08-72A6-46CC-8870-C881D1493500}" destId="{B52502C2-594A-4A13-A5FF-5CD5841BD847}" srcOrd="0" destOrd="0" presId="urn:microsoft.com/office/officeart/2005/8/layout/radial4"/>
    <dgm:cxn modelId="{CD0448B8-1691-44AB-892E-4A70111BB292}" type="presParOf" srcId="{CF42B0CB-CDDD-42A1-B3A1-FBB34F262C63}" destId="{B849A6F3-9933-4C36-AF65-6098308CBC3C}" srcOrd="1" destOrd="0" presId="urn:microsoft.com/office/officeart/2005/8/layout/radial4"/>
    <dgm:cxn modelId="{FBBAC188-2291-4A8A-B27D-D87F651F6311}" type="presOf" srcId="{1F3BA15B-B772-426D-8549-F05D47B0B0FC}" destId="{B849A6F3-9933-4C36-AF65-6098308CBC3C}" srcOrd="0" destOrd="0" presId="urn:microsoft.com/office/officeart/2005/8/layout/radial4"/>
    <dgm:cxn modelId="{A33E3FB8-C9DB-4F10-A0D8-2F1645EA325A}" type="presParOf" srcId="{CF42B0CB-CDDD-42A1-B3A1-FBB34F262C63}" destId="{B1756079-1332-4090-9A47-D2C0EDB7FB22}" srcOrd="2" destOrd="0" presId="urn:microsoft.com/office/officeart/2005/8/layout/radial4"/>
    <dgm:cxn modelId="{21CC5E81-4018-4ED2-823F-D406C54360D4}" type="presOf" srcId="{D15727BE-4BB4-41E2-BFCD-1CE00CE9A014}" destId="{B1756079-1332-4090-9A47-D2C0EDB7FB22}" srcOrd="0" destOrd="0" presId="urn:microsoft.com/office/officeart/2005/8/layout/radial4"/>
    <dgm:cxn modelId="{58A2542B-84C8-4526-9104-125F3C1EA65D}" type="presParOf" srcId="{CF42B0CB-CDDD-42A1-B3A1-FBB34F262C63}" destId="{8A478794-BDE0-4AD6-9479-89CDBFC37EB7}" srcOrd="3" destOrd="0" presId="urn:microsoft.com/office/officeart/2005/8/layout/radial4"/>
    <dgm:cxn modelId="{0AB2EE84-50EB-4EC9-BB9D-99D8E84FB40C}" type="presOf" srcId="{A85E77B5-A1A5-43C8-9868-413E99F101A0}" destId="{8A478794-BDE0-4AD6-9479-89CDBFC37EB7}" srcOrd="0" destOrd="0" presId="urn:microsoft.com/office/officeart/2005/8/layout/radial4"/>
    <dgm:cxn modelId="{D91C1238-DF6B-47EB-8280-7D72BA6B3D2C}" type="presParOf" srcId="{CF42B0CB-CDDD-42A1-B3A1-FBB34F262C63}" destId="{3868CDED-247C-4EE9-95A2-ED400A267946}" srcOrd="4" destOrd="0" presId="urn:microsoft.com/office/officeart/2005/8/layout/radial4"/>
    <dgm:cxn modelId="{93E91DDB-5EF0-4993-9BB3-757A3EC5182D}" type="presOf" srcId="{24DAAE02-02E7-4412-8074-A0C4CAA380D7}" destId="{3868CDED-247C-4EE9-95A2-ED400A267946}" srcOrd="0" destOrd="0" presId="urn:microsoft.com/office/officeart/2005/8/layout/radial4"/>
    <dgm:cxn modelId="{0FE97234-733C-4A2F-B910-FAE8F5C155AB}" type="presParOf" srcId="{CF42B0CB-CDDD-42A1-B3A1-FBB34F262C63}" destId="{D0718308-59AC-43E6-A882-4828EE4494C2}" srcOrd="5" destOrd="0" presId="urn:microsoft.com/office/officeart/2005/8/layout/radial4"/>
    <dgm:cxn modelId="{6BDD09A9-6745-4CD0-AAB5-8AFF8FC5FD51}" type="presOf" srcId="{96CD46E7-D239-40C7-B5C4-376FEEE43C15}" destId="{D0718308-59AC-43E6-A882-4828EE4494C2}" srcOrd="0" destOrd="0" presId="urn:microsoft.com/office/officeart/2005/8/layout/radial4"/>
    <dgm:cxn modelId="{2EA8DEA9-AC21-4636-9894-1DA63DB0F862}" type="presParOf" srcId="{CF42B0CB-CDDD-42A1-B3A1-FBB34F262C63}" destId="{5E0D0BC9-3E91-4623-8C1A-C4A70EB3594B}" srcOrd="6" destOrd="0" presId="urn:microsoft.com/office/officeart/2005/8/layout/radial4"/>
    <dgm:cxn modelId="{1EC3EBE6-A499-4E5C-83D6-D43CFC189EE9}" type="presOf" srcId="{A5880797-7454-4E44-8518-F4D8354F0963}" destId="{5E0D0BC9-3E91-4623-8C1A-C4A70EB3594B}" srcOrd="0" destOrd="0" presId="urn:microsoft.com/office/officeart/2005/8/layout/radial4"/>
    <dgm:cxn modelId="{90F4769E-E97C-414A-BF75-7E3DCB1B5E53}" type="presParOf" srcId="{CF42B0CB-CDDD-42A1-B3A1-FBB34F262C63}" destId="{E66CD5C5-BE7D-4913-822A-BEB9E4AD56CE}" srcOrd="7" destOrd="0" presId="urn:microsoft.com/office/officeart/2005/8/layout/radial4"/>
    <dgm:cxn modelId="{A1A427A5-DEBE-47E9-AC77-7FA0283916DD}" type="presOf" srcId="{FCC99852-1018-4467-9B8E-652603F5867B}" destId="{E66CD5C5-BE7D-4913-822A-BEB9E4AD56CE}" srcOrd="0" destOrd="0" presId="urn:microsoft.com/office/officeart/2005/8/layout/radial4"/>
    <dgm:cxn modelId="{EE4F5C97-2C03-4DBB-BBC1-781B7AAD7833}" type="presParOf" srcId="{CF42B0CB-CDDD-42A1-B3A1-FBB34F262C63}" destId="{26E6563A-721B-485E-963D-4FB91AF0A851}" srcOrd="8" destOrd="0" presId="urn:microsoft.com/office/officeart/2005/8/layout/radial4"/>
    <dgm:cxn modelId="{5B5052E3-EFBB-4C19-B2D6-8FDD8A5E2F73}" type="presOf" srcId="{F3628F62-F33C-4C3D-95D4-E8E60A3F8E93}" destId="{26E6563A-721B-485E-963D-4FB91AF0A851}" srcOrd="0" destOrd="0" presId="urn:microsoft.com/office/officeart/2005/8/layout/radial4"/>
    <dgm:cxn modelId="{5DCF46FE-C998-4AE9-ABFA-C460320C0B2D}" type="presOf" srcId="{BC88BF42-7DFA-4EF0-A62E-64E1F137E374}" destId="{26E6563A-721B-485E-963D-4FB91AF0A851}" srcOrd="0" destOrd="1" presId="urn:microsoft.com/office/officeart/2005/8/layout/radial4"/>
    <dgm:cxn modelId="{5D7A8EE9-D977-4EC5-93BC-1C8BB5639AA3}" type="presParOf" srcId="{CF42B0CB-CDDD-42A1-B3A1-FBB34F262C63}" destId="{C7348EAF-58A1-4A9B-9C86-884CE1DA70E0}" srcOrd="9" destOrd="0" presId="urn:microsoft.com/office/officeart/2005/8/layout/radial4"/>
    <dgm:cxn modelId="{A5DEFDDA-55AD-44A4-9BC1-FDBDC8C74A39}" type="presOf" srcId="{4FE6CEE6-5FD3-441D-B454-2D5583338375}" destId="{C7348EAF-58A1-4A9B-9C86-884CE1DA70E0}" srcOrd="0" destOrd="0" presId="urn:microsoft.com/office/officeart/2005/8/layout/radial4"/>
    <dgm:cxn modelId="{50D48510-92D8-4E5A-B113-2D07AF9E59B2}" type="presParOf" srcId="{CF42B0CB-CDDD-42A1-B3A1-FBB34F262C63}" destId="{239CAB85-39E8-477E-8945-2F0BA836D1A3}" srcOrd="10" destOrd="0" presId="urn:microsoft.com/office/officeart/2005/8/layout/radial4"/>
    <dgm:cxn modelId="{1A19F5C1-D74E-47A3-AA76-CE158703B985}" type="presOf" srcId="{0E02E24C-01AA-431A-A589-32511B1BCB00}" destId="{239CAB85-39E8-477E-8945-2F0BA836D1A3}" srcOrd="0" destOrd="0" presId="urn:microsoft.com/office/officeart/2005/8/layout/radial4"/>
    <dgm:cxn modelId="{1A7AB3C5-7283-4E06-9993-F79B35BF71E6}" type="presOf" srcId="{B3B3A988-832A-4145-BE80-827798938E1F}" destId="{239CAB85-39E8-477E-8945-2F0BA836D1A3}" srcOrd="0" destOrd="1" presId="urn:microsoft.com/office/officeart/2005/8/layout/radial4"/>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5080000" cy="3400425"/>
        <a:chOff x="0" y="0"/>
        <a:chExt cx="5080000" cy="3400425"/>
      </a:xfrm>
    </dsp:grpSpPr>
    <dsp:sp modelId="{B52502C2-594A-4A13-A5FF-5CD5841BD847}">
      <dsp:nvSpPr>
        <dsp:cNvPr id="3" name="椭圆 2"/>
        <dsp:cNvSpPr/>
      </dsp:nvSpPr>
      <dsp:spPr bwMode="white">
        <a:xfrm>
          <a:off x="2037768" y="2118671"/>
          <a:ext cx="1004463" cy="1004463"/>
        </a:xfrm>
        <a:prstGeom prst="ellipse">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16510" tIns="16510" rIns="16510" bIns="16510" anchor="ctr"/>
        <a:lstStyle>
          <a:lvl1pPr algn="ctr">
            <a:defRPr sz="2600"/>
          </a:lvl1pPr>
          <a:lvl2pPr marL="228600" indent="-228600" algn="ctr">
            <a:defRPr sz="2000"/>
          </a:lvl2pPr>
          <a:lvl3pPr marL="457200" indent="-228600" algn="ctr">
            <a:defRPr sz="2000"/>
          </a:lvl3pPr>
          <a:lvl4pPr marL="685800" indent="-228600" algn="ctr">
            <a:defRPr sz="2000"/>
          </a:lvl4pPr>
          <a:lvl5pPr marL="914400" indent="-228600" algn="ctr">
            <a:defRPr sz="2000"/>
          </a:lvl5pPr>
          <a:lvl6pPr marL="1143000" indent="-228600" algn="ctr">
            <a:defRPr sz="2000"/>
          </a:lvl6pPr>
          <a:lvl7pPr marL="1371600" indent="-228600" algn="ctr">
            <a:defRPr sz="2000"/>
          </a:lvl7pPr>
          <a:lvl8pPr marL="1600200" indent="-228600" algn="ctr">
            <a:defRPr sz="2000"/>
          </a:lvl8pPr>
          <a:lvl9pPr marL="1828800" indent="-228600" algn="ctr">
            <a:defRPr sz="2000"/>
          </a:lvl9pPr>
        </a:lstStyle>
        <a:p>
          <a:pPr lvl="0">
            <a:lnSpc>
              <a:spcPct val="100000"/>
            </a:lnSpc>
            <a:spcBef>
              <a:spcPct val="0"/>
            </a:spcBef>
            <a:spcAft>
              <a:spcPct val="35000"/>
            </a:spcAft>
          </a:pPr>
          <a:r>
            <a:rPr lang="zh-CN" altLang="en-US" b="1">
              <a:solidFill>
                <a:schemeClr val="dk1"/>
              </a:solidFill>
            </a:rPr>
            <a:t>用户</a:t>
          </a:r>
          <a:endParaRPr lang="zh-CN" altLang="en-US" b="1">
            <a:solidFill>
              <a:schemeClr val="dk1"/>
            </a:solidFill>
          </a:endParaRPr>
        </a:p>
      </dsp:txBody>
      <dsp:txXfrm>
        <a:off x="2037768" y="2118671"/>
        <a:ext cx="1004463" cy="1004463"/>
      </dsp:txXfrm>
    </dsp:sp>
    <dsp:sp modelId="{B849A6F3-9933-4C36-AF65-6098308CBC3C}">
      <dsp:nvSpPr>
        <dsp:cNvPr id="4" name="左箭头 3"/>
        <dsp:cNvSpPr/>
      </dsp:nvSpPr>
      <dsp:spPr bwMode="white">
        <a:xfrm rot="10799999">
          <a:off x="520038" y="2477766"/>
          <a:ext cx="1474812" cy="28627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0799999">
        <a:off x="520038" y="2477766"/>
        <a:ext cx="1474812" cy="286272"/>
      </dsp:txXfrm>
    </dsp:sp>
    <dsp:sp modelId="{B1756079-1332-4090-9A47-D2C0EDB7FB22}">
      <dsp:nvSpPr>
        <dsp:cNvPr id="5" name="圆角矩形 4"/>
        <dsp:cNvSpPr/>
      </dsp:nvSpPr>
      <dsp:spPr bwMode="white">
        <a:xfrm>
          <a:off x="0" y="2239206"/>
          <a:ext cx="954240" cy="763392"/>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2000"/>
          </a:lvl1pPr>
          <a:lvl2pPr marL="114300" indent="-114300" algn="ctr">
            <a:defRPr sz="1500"/>
          </a:lvl2pPr>
          <a:lvl3pPr marL="228600" indent="-114300" algn="ctr">
            <a:defRPr sz="1500"/>
          </a:lvl3pPr>
          <a:lvl4pPr marL="342900" indent="-114300" algn="ctr">
            <a:defRPr sz="1500"/>
          </a:lvl4pPr>
          <a:lvl5pPr marL="457200" indent="-114300" algn="ctr">
            <a:defRPr sz="1500"/>
          </a:lvl5pPr>
          <a:lvl6pPr marL="571500" indent="-114300" algn="ctr">
            <a:defRPr sz="1500"/>
          </a:lvl6pPr>
          <a:lvl7pPr marL="685800" indent="-114300" algn="ctr">
            <a:defRPr sz="1500"/>
          </a:lvl7pPr>
          <a:lvl8pPr marL="800100" indent="-114300" algn="ctr">
            <a:defRPr sz="1500"/>
          </a:lvl8pPr>
          <a:lvl9pPr marL="914400" indent="-114300" algn="ctr">
            <a:defRPr sz="1500"/>
          </a:lvl9pPr>
        </a:lstStyle>
        <a:p>
          <a:pPr lvl="0">
            <a:lnSpc>
              <a:spcPct val="100000"/>
            </a:lnSpc>
            <a:spcBef>
              <a:spcPct val="0"/>
            </a:spcBef>
            <a:spcAft>
              <a:spcPct val="35000"/>
            </a:spcAft>
          </a:pPr>
          <a:r>
            <a:rPr lang="zh-CN" altLang="en-US" sz="2000">
              <a:solidFill>
                <a:schemeClr val="dk1"/>
              </a:solidFill>
            </a:rPr>
            <a:t>用户</a:t>
          </a:r>
          <a:r>
            <a:rPr lang="zh-CN" altLang="en-US" sz="2000">
              <a:solidFill>
                <a:schemeClr val="dk1"/>
              </a:solidFill>
            </a:rPr>
            <a:t>名</a:t>
          </a:r>
          <a:endParaRPr lang="zh-CN" altLang="en-US" sz="2000">
            <a:solidFill>
              <a:schemeClr val="dk1"/>
            </a:solidFill>
          </a:endParaRPr>
        </a:p>
      </dsp:txBody>
      <dsp:txXfrm>
        <a:off x="0" y="2239206"/>
        <a:ext cx="954240" cy="763392"/>
      </dsp:txXfrm>
    </dsp:sp>
    <dsp:sp modelId="{8A478794-BDE0-4AD6-9479-89CDBFC37EB7}">
      <dsp:nvSpPr>
        <dsp:cNvPr id="6" name="左箭头 5"/>
        <dsp:cNvSpPr/>
      </dsp:nvSpPr>
      <dsp:spPr bwMode="white">
        <a:xfrm rot="12959999">
          <a:off x="764984" y="1723899"/>
          <a:ext cx="1474812" cy="28627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2959999">
        <a:off x="764984" y="1723899"/>
        <a:ext cx="1474812" cy="286272"/>
      </dsp:txXfrm>
    </dsp:sp>
    <dsp:sp modelId="{3868CDED-247C-4EE9-95A2-ED400A267946}">
      <dsp:nvSpPr>
        <dsp:cNvPr id="7" name="圆角矩形 6"/>
        <dsp:cNvSpPr/>
      </dsp:nvSpPr>
      <dsp:spPr bwMode="white">
        <a:xfrm>
          <a:off x="393975" y="1026676"/>
          <a:ext cx="954240" cy="763392"/>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2000"/>
          </a:lvl1pPr>
          <a:lvl2pPr marL="114300" indent="-114300" algn="ctr">
            <a:defRPr sz="1500"/>
          </a:lvl2pPr>
          <a:lvl3pPr marL="228600" indent="-114300" algn="ctr">
            <a:defRPr sz="1500"/>
          </a:lvl3pPr>
          <a:lvl4pPr marL="342900" indent="-114300" algn="ctr">
            <a:defRPr sz="1500"/>
          </a:lvl4pPr>
          <a:lvl5pPr marL="457200" indent="-114300" algn="ctr">
            <a:defRPr sz="1500"/>
          </a:lvl5pPr>
          <a:lvl6pPr marL="571500" indent="-114300" algn="ctr">
            <a:defRPr sz="1500"/>
          </a:lvl6pPr>
          <a:lvl7pPr marL="685800" indent="-114300" algn="ctr">
            <a:defRPr sz="1500"/>
          </a:lvl7pPr>
          <a:lvl8pPr marL="800100" indent="-114300" algn="ctr">
            <a:defRPr sz="1500"/>
          </a:lvl8pPr>
          <a:lvl9pPr marL="914400" indent="-114300" algn="ctr">
            <a:defRPr sz="1500"/>
          </a:lvl9pPr>
        </a:lstStyle>
        <a:p>
          <a:pPr lvl="0">
            <a:lnSpc>
              <a:spcPct val="100000"/>
            </a:lnSpc>
            <a:spcBef>
              <a:spcPct val="0"/>
            </a:spcBef>
            <a:spcAft>
              <a:spcPct val="35000"/>
            </a:spcAft>
          </a:pPr>
          <a:r>
            <a:rPr lang="en-US" altLang="zh-CN">
              <a:solidFill>
                <a:schemeClr val="dk1"/>
              </a:solidFill>
              <a:latin typeface="Times New Roman" panose="02020603050405020304" charset="0"/>
              <a:cs typeface="Times New Roman" panose="02020603050405020304" charset="0"/>
            </a:rPr>
            <a:t>id</a:t>
          </a:r>
          <a:endParaRPr lang="en-US" altLang="zh-CN">
            <a:solidFill>
              <a:schemeClr val="dk1"/>
            </a:solidFill>
            <a:latin typeface="Times New Roman" panose="02020603050405020304" charset="0"/>
            <a:cs typeface="Times New Roman" panose="02020603050405020304" charset="0"/>
          </a:endParaRPr>
        </a:p>
      </dsp:txBody>
      <dsp:txXfrm>
        <a:off x="393975" y="1026676"/>
        <a:ext cx="954240" cy="763392"/>
      </dsp:txXfrm>
    </dsp:sp>
    <dsp:sp modelId="{D0718308-59AC-43E6-A882-4828EE4494C2}">
      <dsp:nvSpPr>
        <dsp:cNvPr id="8" name="左箭头 7"/>
        <dsp:cNvSpPr/>
      </dsp:nvSpPr>
      <dsp:spPr bwMode="white">
        <a:xfrm rot="15119999">
          <a:off x="1406262" y="1257983"/>
          <a:ext cx="1474812" cy="28627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5119999">
        <a:off x="1406262" y="1257983"/>
        <a:ext cx="1474812" cy="286272"/>
      </dsp:txXfrm>
    </dsp:sp>
    <dsp:sp modelId="{5E0D0BC9-3E91-4623-8C1A-C4A70EB3594B}">
      <dsp:nvSpPr>
        <dsp:cNvPr id="9" name="圆角矩形 8"/>
        <dsp:cNvSpPr/>
      </dsp:nvSpPr>
      <dsp:spPr bwMode="white">
        <a:xfrm>
          <a:off x="1425415" y="277291"/>
          <a:ext cx="954240" cy="763392"/>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2000"/>
          </a:lvl1pPr>
          <a:lvl2pPr marL="114300" indent="-114300" algn="ctr">
            <a:defRPr sz="1500"/>
          </a:lvl2pPr>
          <a:lvl3pPr marL="228600" indent="-114300" algn="ctr">
            <a:defRPr sz="1500"/>
          </a:lvl3pPr>
          <a:lvl4pPr marL="342900" indent="-114300" algn="ctr">
            <a:defRPr sz="1500"/>
          </a:lvl4pPr>
          <a:lvl5pPr marL="457200" indent="-114300" algn="ctr">
            <a:defRPr sz="1500"/>
          </a:lvl5pPr>
          <a:lvl6pPr marL="571500" indent="-114300" algn="ctr">
            <a:defRPr sz="1500"/>
          </a:lvl6pPr>
          <a:lvl7pPr marL="685800" indent="-114300" algn="ctr">
            <a:defRPr sz="1500"/>
          </a:lvl7pPr>
          <a:lvl8pPr marL="800100" indent="-114300" algn="ctr">
            <a:defRPr sz="1500"/>
          </a:lvl8pPr>
          <a:lvl9pPr marL="914400" indent="-114300" algn="ctr">
            <a:defRPr sz="1500"/>
          </a:lvl9pPr>
        </a:lstStyle>
        <a:p>
          <a:pPr lvl="0">
            <a:lnSpc>
              <a:spcPct val="100000"/>
            </a:lnSpc>
            <a:spcBef>
              <a:spcPct val="0"/>
            </a:spcBef>
            <a:spcAft>
              <a:spcPct val="35000"/>
            </a:spcAft>
          </a:pPr>
          <a:r>
            <a:rPr lang="zh-CN" altLang="en-US">
              <a:solidFill>
                <a:schemeClr val="dk1"/>
              </a:solidFill>
            </a:rPr>
            <a:t>密码</a:t>
          </a:r>
          <a:endParaRPr lang="zh-CN" altLang="en-US">
            <a:solidFill>
              <a:schemeClr val="dk1"/>
            </a:solidFill>
          </a:endParaRPr>
        </a:p>
      </dsp:txBody>
      <dsp:txXfrm>
        <a:off x="1425415" y="277291"/>
        <a:ext cx="954240" cy="763392"/>
      </dsp:txXfrm>
    </dsp:sp>
    <dsp:sp modelId="{20675000-5504-4BC7-9A54-9370CAA372E0}">
      <dsp:nvSpPr>
        <dsp:cNvPr id="10" name="左箭头 9"/>
        <dsp:cNvSpPr/>
      </dsp:nvSpPr>
      <dsp:spPr bwMode="white">
        <a:xfrm rot="-4320000">
          <a:off x="2198925" y="1257983"/>
          <a:ext cx="1474812" cy="28627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4320000">
        <a:off x="2198925" y="1257983"/>
        <a:ext cx="1474812" cy="286272"/>
      </dsp:txXfrm>
    </dsp:sp>
    <dsp:sp modelId="{6E52204D-2312-4AC8-B741-DEA5623FAFBD}">
      <dsp:nvSpPr>
        <dsp:cNvPr id="11" name="圆角矩形 10"/>
        <dsp:cNvSpPr/>
      </dsp:nvSpPr>
      <dsp:spPr bwMode="white">
        <a:xfrm>
          <a:off x="2700345" y="277291"/>
          <a:ext cx="954240" cy="763392"/>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2000"/>
          </a:lvl1pPr>
          <a:lvl2pPr marL="114300" indent="-114300" algn="ctr">
            <a:defRPr sz="1500"/>
          </a:lvl2pPr>
          <a:lvl3pPr marL="228600" indent="-114300" algn="ctr">
            <a:defRPr sz="1500"/>
          </a:lvl3pPr>
          <a:lvl4pPr marL="342900" indent="-114300" algn="ctr">
            <a:defRPr sz="1500"/>
          </a:lvl4pPr>
          <a:lvl5pPr marL="457200" indent="-114300" algn="ctr">
            <a:defRPr sz="1500"/>
          </a:lvl5pPr>
          <a:lvl6pPr marL="571500" indent="-114300" algn="ctr">
            <a:defRPr sz="1500"/>
          </a:lvl6pPr>
          <a:lvl7pPr marL="685800" indent="-114300" algn="ctr">
            <a:defRPr sz="1500"/>
          </a:lvl7pPr>
          <a:lvl8pPr marL="800100" indent="-114300" algn="ctr">
            <a:defRPr sz="1500"/>
          </a:lvl8pPr>
          <a:lvl9pPr marL="914400" indent="-114300" algn="ctr">
            <a:defRPr sz="1500"/>
          </a:lvl9pPr>
        </a:lstStyle>
        <a:p>
          <a:pPr lvl="0">
            <a:lnSpc>
              <a:spcPct val="100000"/>
            </a:lnSpc>
            <a:spcBef>
              <a:spcPct val="0"/>
            </a:spcBef>
            <a:spcAft>
              <a:spcPct val="35000"/>
            </a:spcAft>
          </a:pPr>
          <a:r>
            <a:rPr lang="zh-CN">
              <a:solidFill>
                <a:schemeClr val="dk1"/>
              </a:solidFill>
            </a:rPr>
            <a:t>邮箱</a:t>
          </a:r>
          <a:endParaRPr altLang="en-US">
            <a:solidFill>
              <a:schemeClr val="dk1"/>
            </a:solidFill>
          </a:endParaRPr>
        </a:p>
      </dsp:txBody>
      <dsp:txXfrm>
        <a:off x="2700345" y="277291"/>
        <a:ext cx="954240" cy="763392"/>
      </dsp:txXfrm>
    </dsp:sp>
    <dsp:sp modelId="{4D346386-9E26-4667-BA44-F7736AE01232}">
      <dsp:nvSpPr>
        <dsp:cNvPr id="12" name="左箭头 11"/>
        <dsp:cNvSpPr/>
      </dsp:nvSpPr>
      <dsp:spPr bwMode="white">
        <a:xfrm rot="-2159999">
          <a:off x="2840203" y="1723899"/>
          <a:ext cx="1474812" cy="28627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2159999">
        <a:off x="2840203" y="1723899"/>
        <a:ext cx="1474812" cy="286272"/>
      </dsp:txXfrm>
    </dsp:sp>
    <dsp:sp modelId="{63FA8E0A-7547-4BF0-9F35-54465A1521E0}">
      <dsp:nvSpPr>
        <dsp:cNvPr id="13" name="圆角矩形 12"/>
        <dsp:cNvSpPr/>
      </dsp:nvSpPr>
      <dsp:spPr bwMode="white">
        <a:xfrm>
          <a:off x="3731785" y="1026676"/>
          <a:ext cx="954240" cy="763392"/>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2000"/>
          </a:lvl1pPr>
          <a:lvl2pPr marL="114300" indent="-114300" algn="ctr">
            <a:defRPr sz="1500"/>
          </a:lvl2pPr>
          <a:lvl3pPr marL="228600" indent="-114300" algn="ctr">
            <a:defRPr sz="1500"/>
          </a:lvl3pPr>
          <a:lvl4pPr marL="342900" indent="-114300" algn="ctr">
            <a:defRPr sz="1500"/>
          </a:lvl4pPr>
          <a:lvl5pPr marL="457200" indent="-114300" algn="ctr">
            <a:defRPr sz="1500"/>
          </a:lvl5pPr>
          <a:lvl6pPr marL="571500" indent="-114300" algn="ctr">
            <a:defRPr sz="1500"/>
          </a:lvl6pPr>
          <a:lvl7pPr marL="685800" indent="-114300" algn="ctr">
            <a:defRPr sz="1500"/>
          </a:lvl7pPr>
          <a:lvl8pPr marL="800100" indent="-114300" algn="ctr">
            <a:defRPr sz="1500"/>
          </a:lvl8pPr>
          <a:lvl9pPr marL="914400" indent="-114300" algn="ctr">
            <a:defRPr sz="1500"/>
          </a:lvl9pPr>
        </a:lstStyle>
        <a:p>
          <a:pPr lvl="0">
            <a:lnSpc>
              <a:spcPct val="100000"/>
            </a:lnSpc>
            <a:spcBef>
              <a:spcPct val="0"/>
            </a:spcBef>
            <a:spcAft>
              <a:spcPct val="35000"/>
            </a:spcAft>
          </a:pPr>
          <a:r>
            <a:rPr lang="zh-CN">
              <a:solidFill>
                <a:schemeClr val="dk1"/>
              </a:solidFill>
            </a:rPr>
            <a:t>是否</a:t>
          </a:r>
          <a:r>
            <a:rPr lang="zh-CN">
              <a:solidFill>
                <a:schemeClr val="dk1"/>
              </a:solidFill>
            </a:rPr>
            <a:t>管理员</a:t>
          </a:r>
          <a:endParaRPr altLang="en-US">
            <a:solidFill>
              <a:schemeClr val="dk1"/>
            </a:solidFill>
          </a:endParaRPr>
        </a:p>
      </dsp:txBody>
      <dsp:txXfrm>
        <a:off x="3731785" y="1026676"/>
        <a:ext cx="954240" cy="763392"/>
      </dsp:txXfrm>
    </dsp:sp>
    <dsp:sp modelId="{C44152BE-3D7F-4348-8369-558B2FB9B122}">
      <dsp:nvSpPr>
        <dsp:cNvPr id="14" name="左箭头 13"/>
        <dsp:cNvSpPr/>
      </dsp:nvSpPr>
      <dsp:spPr bwMode="white">
        <a:xfrm>
          <a:off x="3085150" y="2477766"/>
          <a:ext cx="1474812" cy="28627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a:off x="3085150" y="2477766"/>
        <a:ext cx="1474812" cy="286272"/>
      </dsp:txXfrm>
    </dsp:sp>
    <dsp:sp modelId="{9728C3EC-05B4-450D-B247-740EBDEB3576}">
      <dsp:nvSpPr>
        <dsp:cNvPr id="15" name="圆角矩形 14"/>
        <dsp:cNvSpPr/>
      </dsp:nvSpPr>
      <dsp:spPr bwMode="white">
        <a:xfrm>
          <a:off x="4125760" y="2239206"/>
          <a:ext cx="954240" cy="763392"/>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2000"/>
          </a:lvl1pPr>
          <a:lvl2pPr marL="114300" indent="-114300" algn="ctr">
            <a:defRPr sz="1500"/>
          </a:lvl2pPr>
          <a:lvl3pPr marL="228600" indent="-114300" algn="ctr">
            <a:defRPr sz="1500"/>
          </a:lvl3pPr>
          <a:lvl4pPr marL="342900" indent="-114300" algn="ctr">
            <a:defRPr sz="1500"/>
          </a:lvl4pPr>
          <a:lvl5pPr marL="457200" indent="-114300" algn="ctr">
            <a:defRPr sz="1500"/>
          </a:lvl5pPr>
          <a:lvl6pPr marL="571500" indent="-114300" algn="ctr">
            <a:defRPr sz="1500"/>
          </a:lvl6pPr>
          <a:lvl7pPr marL="685800" indent="-114300" algn="ctr">
            <a:defRPr sz="1500"/>
          </a:lvl7pPr>
          <a:lvl8pPr marL="800100" indent="-114300" algn="ctr">
            <a:defRPr sz="1500"/>
          </a:lvl8pPr>
          <a:lvl9pPr marL="914400" indent="-114300" algn="ctr">
            <a:defRPr sz="1500"/>
          </a:lvl9pPr>
        </a:lstStyle>
        <a:p>
          <a:pPr lvl="0">
            <a:lnSpc>
              <a:spcPct val="100000"/>
            </a:lnSpc>
            <a:spcBef>
              <a:spcPct val="0"/>
            </a:spcBef>
            <a:spcAft>
              <a:spcPct val="35000"/>
            </a:spcAft>
          </a:pPr>
          <a:r>
            <a:rPr lang="zh-CN">
              <a:solidFill>
                <a:schemeClr val="dk1"/>
              </a:solidFill>
            </a:rPr>
            <a:t>是否</a:t>
          </a:r>
          <a:r>
            <a:rPr lang="zh-CN">
              <a:solidFill>
                <a:schemeClr val="dk1"/>
              </a:solidFill>
            </a:rPr>
            <a:t>激活</a:t>
          </a:r>
          <a:endParaRPr altLang="en-US">
            <a:solidFill>
              <a:schemeClr val="dk1"/>
            </a:solidFill>
          </a:endParaRPr>
        </a:p>
      </dsp:txBody>
      <dsp:txXfrm>
        <a:off x="4125760" y="2239206"/>
        <a:ext cx="954240" cy="763392"/>
      </dsp:txXfrm>
    </dsp:sp>
  </dsp:spTree>
</dsp:drawing>
</file>

<file path=word/diagrams/drawing2.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5137150" cy="3115945"/>
        <a:chOff x="0" y="0"/>
        <a:chExt cx="5137150" cy="3115945"/>
      </a:xfrm>
    </dsp:grpSpPr>
    <dsp:sp modelId="{B52502C2-594A-4A13-A5FF-5CD5841BD847}">
      <dsp:nvSpPr>
        <dsp:cNvPr id="3" name="椭圆 2"/>
        <dsp:cNvSpPr/>
      </dsp:nvSpPr>
      <dsp:spPr bwMode="white">
        <a:xfrm>
          <a:off x="2060693" y="1981138"/>
          <a:ext cx="1015764" cy="1015764"/>
        </a:xfrm>
        <a:prstGeom prst="ellipse">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16510" tIns="16510" rIns="16510" bIns="16510" anchor="ctr"/>
        <a:lstStyle>
          <a:lvl1pPr algn="ctr">
            <a:defRPr sz="2600"/>
          </a:lvl1pPr>
          <a:lvl2pPr marL="228600" indent="-228600" algn="ctr">
            <a:defRPr sz="2000"/>
          </a:lvl2pPr>
          <a:lvl3pPr marL="457200" indent="-228600" algn="ctr">
            <a:defRPr sz="2000"/>
          </a:lvl3pPr>
          <a:lvl4pPr marL="685800" indent="-228600" algn="ctr">
            <a:defRPr sz="2000"/>
          </a:lvl4pPr>
          <a:lvl5pPr marL="914400" indent="-228600" algn="ctr">
            <a:defRPr sz="2000"/>
          </a:lvl5pPr>
          <a:lvl6pPr marL="1143000" indent="-228600" algn="ctr">
            <a:defRPr sz="2000"/>
          </a:lvl6pPr>
          <a:lvl7pPr marL="1371600" indent="-228600" algn="ctr">
            <a:defRPr sz="2000"/>
          </a:lvl7pPr>
          <a:lvl8pPr marL="1600200" indent="-228600" algn="ctr">
            <a:defRPr sz="2000"/>
          </a:lvl8pPr>
          <a:lvl9pPr marL="1828800" indent="-228600" algn="ctr">
            <a:defRPr sz="2000"/>
          </a:lvl9pPr>
        </a:lstStyle>
        <a:p>
          <a:pPr lvl="0">
            <a:lnSpc>
              <a:spcPct val="100000"/>
            </a:lnSpc>
            <a:spcBef>
              <a:spcPct val="0"/>
            </a:spcBef>
            <a:spcAft>
              <a:spcPct val="35000"/>
            </a:spcAft>
          </a:pPr>
          <a:r>
            <a:rPr lang="zh-CN" altLang="en-US" b="1">
              <a:solidFill>
                <a:schemeClr val="dk1"/>
              </a:solidFill>
            </a:rPr>
            <a:t>学生</a:t>
          </a:r>
          <a:endParaRPr lang="zh-CN" altLang="en-US" b="1">
            <a:solidFill>
              <a:schemeClr val="dk1"/>
            </a:solidFill>
          </a:endParaRPr>
        </a:p>
      </dsp:txBody>
      <dsp:txXfrm>
        <a:off x="2060693" y="1981138"/>
        <a:ext cx="1015764" cy="1015764"/>
      </dsp:txXfrm>
    </dsp:sp>
    <dsp:sp modelId="{B849A6F3-9933-4C36-AF65-6098308CBC3C}">
      <dsp:nvSpPr>
        <dsp:cNvPr id="4" name="左箭头 3"/>
        <dsp:cNvSpPr/>
      </dsp:nvSpPr>
      <dsp:spPr bwMode="white">
        <a:xfrm rot="10799999">
          <a:off x="525888" y="2344274"/>
          <a:ext cx="1491404" cy="289493"/>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0799999">
        <a:off x="525888" y="2344274"/>
        <a:ext cx="1491404" cy="289493"/>
      </dsp:txXfrm>
    </dsp:sp>
    <dsp:sp modelId="{B1756079-1332-4090-9A47-D2C0EDB7FB22}">
      <dsp:nvSpPr>
        <dsp:cNvPr id="5" name="圆角矩形 4"/>
        <dsp:cNvSpPr/>
      </dsp:nvSpPr>
      <dsp:spPr bwMode="white">
        <a:xfrm>
          <a:off x="0" y="2103030"/>
          <a:ext cx="964975" cy="7719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en-US" altLang="zh-CN" sz="2000">
              <a:solidFill>
                <a:schemeClr val="dk1"/>
              </a:solidFill>
              <a:latin typeface="Times New Roman" panose="02020603050405020304" charset="0"/>
              <a:cs typeface="Times New Roman" panose="02020603050405020304" charset="0"/>
            </a:rPr>
            <a:t>id</a:t>
          </a:r>
          <a:endParaRPr lang="en-US" altLang="zh-CN" sz="2000">
            <a:solidFill>
              <a:schemeClr val="dk1"/>
            </a:solidFill>
            <a:latin typeface="Times New Roman" panose="02020603050405020304" charset="0"/>
            <a:cs typeface="Times New Roman" panose="02020603050405020304" charset="0"/>
          </a:endParaRPr>
        </a:p>
      </dsp:txBody>
      <dsp:txXfrm>
        <a:off x="0" y="2103030"/>
        <a:ext cx="964975" cy="771980"/>
      </dsp:txXfrm>
    </dsp:sp>
    <dsp:sp modelId="{8A478794-BDE0-4AD6-9479-89CDBFC37EB7}">
      <dsp:nvSpPr>
        <dsp:cNvPr id="6" name="左箭头 5"/>
        <dsp:cNvSpPr/>
      </dsp:nvSpPr>
      <dsp:spPr bwMode="white">
        <a:xfrm rot="12959999">
          <a:off x="773590" y="1581925"/>
          <a:ext cx="1491404" cy="289493"/>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2959999">
        <a:off x="773590" y="1581925"/>
        <a:ext cx="1491404" cy="289493"/>
      </dsp:txXfrm>
    </dsp:sp>
    <dsp:sp modelId="{3868CDED-247C-4EE9-95A2-ED400A267946}">
      <dsp:nvSpPr>
        <dsp:cNvPr id="7" name="圆角矩形 6"/>
        <dsp:cNvSpPr/>
      </dsp:nvSpPr>
      <dsp:spPr bwMode="white">
        <a:xfrm>
          <a:off x="398407" y="876859"/>
          <a:ext cx="964975" cy="7719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2000">
              <a:solidFill>
                <a:schemeClr val="dk1"/>
              </a:solidFill>
            </a:rPr>
            <a:t>学号</a:t>
          </a:r>
          <a:endParaRPr lang="zh-CN" altLang="en-US" sz="2000">
            <a:solidFill>
              <a:schemeClr val="dk1"/>
            </a:solidFill>
          </a:endParaRPr>
        </a:p>
      </dsp:txBody>
      <dsp:txXfrm>
        <a:off x="398407" y="876859"/>
        <a:ext cx="964975" cy="771980"/>
      </dsp:txXfrm>
    </dsp:sp>
    <dsp:sp modelId="{D0718308-59AC-43E6-A882-4828EE4494C2}">
      <dsp:nvSpPr>
        <dsp:cNvPr id="8" name="左箭头 7"/>
        <dsp:cNvSpPr/>
      </dsp:nvSpPr>
      <dsp:spPr bwMode="white">
        <a:xfrm rot="15119999">
          <a:off x="1422083" y="1110768"/>
          <a:ext cx="1491404" cy="289493"/>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5119999">
        <a:off x="1422083" y="1110768"/>
        <a:ext cx="1491404" cy="289493"/>
      </dsp:txXfrm>
    </dsp:sp>
    <dsp:sp modelId="{5E0D0BC9-3E91-4623-8C1A-C4A70EB3594B}">
      <dsp:nvSpPr>
        <dsp:cNvPr id="9" name="圆角矩形 8"/>
        <dsp:cNvSpPr/>
      </dsp:nvSpPr>
      <dsp:spPr bwMode="white">
        <a:xfrm>
          <a:off x="1441451" y="119043"/>
          <a:ext cx="964975" cy="7719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2000">
              <a:solidFill>
                <a:schemeClr val="dk1"/>
              </a:solidFill>
            </a:rPr>
            <a:t>姓名</a:t>
          </a:r>
          <a:endParaRPr lang="zh-CN" altLang="en-US" sz="2000">
            <a:solidFill>
              <a:schemeClr val="dk1"/>
            </a:solidFill>
          </a:endParaRPr>
        </a:p>
      </dsp:txBody>
      <dsp:txXfrm>
        <a:off x="1441451" y="119043"/>
        <a:ext cx="964975" cy="771980"/>
      </dsp:txXfrm>
    </dsp:sp>
    <dsp:sp modelId="{FBC4C8DF-5B9C-4554-8A8D-F045B1B563FB}">
      <dsp:nvSpPr>
        <dsp:cNvPr id="10" name="左箭头 9"/>
        <dsp:cNvSpPr/>
      </dsp:nvSpPr>
      <dsp:spPr bwMode="white">
        <a:xfrm rot="-4320000">
          <a:off x="2223663" y="1110768"/>
          <a:ext cx="1491404" cy="289493"/>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4320000">
        <a:off x="2223663" y="1110768"/>
        <a:ext cx="1491404" cy="289493"/>
      </dsp:txXfrm>
    </dsp:sp>
    <dsp:sp modelId="{5057FF65-2BA8-4C21-9D55-3BC519518F54}">
      <dsp:nvSpPr>
        <dsp:cNvPr id="11" name="圆角矩形 10"/>
        <dsp:cNvSpPr/>
      </dsp:nvSpPr>
      <dsp:spPr bwMode="white">
        <a:xfrm>
          <a:off x="2730724" y="119043"/>
          <a:ext cx="964975" cy="7719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41910" tIns="41910" rIns="41910" bIns="4191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sz="2200">
              <a:solidFill>
                <a:schemeClr val="dk1"/>
              </a:solidFill>
            </a:rPr>
            <a:t>班级</a:t>
          </a:r>
          <a:endParaRPr altLang="en-US" sz="2200">
            <a:solidFill>
              <a:schemeClr val="dk1"/>
            </a:solidFill>
          </a:endParaRPr>
        </a:p>
      </dsp:txBody>
      <dsp:txXfrm>
        <a:off x="2730724" y="119043"/>
        <a:ext cx="964975" cy="771980"/>
      </dsp:txXfrm>
    </dsp:sp>
    <dsp:sp modelId="{499C189F-411B-489E-85F2-1D296AC1607F}">
      <dsp:nvSpPr>
        <dsp:cNvPr id="12" name="左箭头 11"/>
        <dsp:cNvSpPr/>
      </dsp:nvSpPr>
      <dsp:spPr bwMode="white">
        <a:xfrm rot="-2159999">
          <a:off x="2872155" y="1581925"/>
          <a:ext cx="1491404" cy="289493"/>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2159999">
        <a:off x="2872155" y="1581925"/>
        <a:ext cx="1491404" cy="289493"/>
      </dsp:txXfrm>
    </dsp:sp>
    <dsp:sp modelId="{C7E4DC7F-59DA-489E-8448-0982C0223FD6}">
      <dsp:nvSpPr>
        <dsp:cNvPr id="13" name="圆角矩形 12"/>
        <dsp:cNvSpPr/>
      </dsp:nvSpPr>
      <dsp:spPr bwMode="white">
        <a:xfrm>
          <a:off x="3773767" y="876859"/>
          <a:ext cx="964975" cy="7719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sz="2000">
              <a:solidFill>
                <a:schemeClr val="dk1"/>
              </a:solidFill>
            </a:rPr>
            <a:t>专业</a:t>
          </a:r>
          <a:endParaRPr altLang="en-US" sz="2000">
            <a:solidFill>
              <a:schemeClr val="dk1"/>
            </a:solidFill>
          </a:endParaRPr>
        </a:p>
      </dsp:txBody>
      <dsp:txXfrm>
        <a:off x="3773767" y="876859"/>
        <a:ext cx="964975" cy="771980"/>
      </dsp:txXfrm>
    </dsp:sp>
    <dsp:sp modelId="{DB85DA89-C67D-4272-B54F-73329900133B}">
      <dsp:nvSpPr>
        <dsp:cNvPr id="14" name="左箭头 13"/>
        <dsp:cNvSpPr/>
      </dsp:nvSpPr>
      <dsp:spPr bwMode="white">
        <a:xfrm>
          <a:off x="3119857" y="2344274"/>
          <a:ext cx="1491404" cy="289493"/>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a:off x="3119857" y="2344274"/>
        <a:ext cx="1491404" cy="289493"/>
      </dsp:txXfrm>
    </dsp:sp>
    <dsp:sp modelId="{744E2F07-2362-4769-B575-062E78908EEE}">
      <dsp:nvSpPr>
        <dsp:cNvPr id="15" name="圆角矩形 14"/>
        <dsp:cNvSpPr/>
      </dsp:nvSpPr>
      <dsp:spPr bwMode="white">
        <a:xfrm>
          <a:off x="4172175" y="2103030"/>
          <a:ext cx="964975" cy="7719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sz="2000">
              <a:solidFill>
                <a:schemeClr val="dk1"/>
              </a:solidFill>
            </a:rPr>
            <a:t>外键</a:t>
          </a:r>
          <a:endParaRPr altLang="en-US" sz="2000">
            <a:solidFill>
              <a:schemeClr val="dk1"/>
            </a:solidFill>
          </a:endParaRPr>
        </a:p>
      </dsp:txBody>
      <dsp:txXfrm>
        <a:off x="4172175" y="2103030"/>
        <a:ext cx="964975" cy="771980"/>
      </dsp:txXfrm>
    </dsp:sp>
  </dsp:spTree>
</dsp:drawing>
</file>

<file path=word/diagrams/drawing3.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5080000" cy="3810000"/>
        <a:chOff x="0" y="0"/>
        <a:chExt cx="5080000" cy="3810000"/>
      </a:xfrm>
    </dsp:grpSpPr>
    <dsp:sp modelId="{B52502C2-594A-4A13-A5FF-5CD5841BD847}">
      <dsp:nvSpPr>
        <dsp:cNvPr id="3" name="椭圆 2"/>
        <dsp:cNvSpPr/>
      </dsp:nvSpPr>
      <dsp:spPr bwMode="white">
        <a:xfrm>
          <a:off x="1886246" y="2132262"/>
          <a:ext cx="1307508" cy="1307508"/>
        </a:xfrm>
        <a:prstGeom prst="ellipse">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16510" tIns="16510" rIns="16510" bIns="1651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2600" b="1">
              <a:solidFill>
                <a:schemeClr val="dk1"/>
              </a:solidFill>
            </a:rPr>
            <a:t>课程</a:t>
          </a:r>
          <a:endParaRPr lang="zh-CN" altLang="en-US" sz="2600" b="1">
            <a:solidFill>
              <a:schemeClr val="dk1"/>
            </a:solidFill>
          </a:endParaRPr>
        </a:p>
      </dsp:txBody>
      <dsp:txXfrm>
        <a:off x="1886246" y="2132262"/>
        <a:ext cx="1307508" cy="1307508"/>
      </dsp:txXfrm>
    </dsp:sp>
    <dsp:sp modelId="{B849A6F3-9933-4C36-AF65-6098308CBC3C}">
      <dsp:nvSpPr>
        <dsp:cNvPr id="4" name="左箭头 3"/>
        <dsp:cNvSpPr/>
      </dsp:nvSpPr>
      <dsp:spPr bwMode="white">
        <a:xfrm rot="10799999">
          <a:off x="655859" y="2599696"/>
          <a:ext cx="1195595" cy="372640"/>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0799999">
        <a:off x="655859" y="2599696"/>
        <a:ext cx="1195595" cy="372640"/>
      </dsp:txXfrm>
    </dsp:sp>
    <dsp:sp modelId="{B1756079-1332-4090-9A47-D2C0EDB7FB22}">
      <dsp:nvSpPr>
        <dsp:cNvPr id="5" name="圆角矩形 4"/>
        <dsp:cNvSpPr/>
      </dsp:nvSpPr>
      <dsp:spPr bwMode="white">
        <a:xfrm>
          <a:off x="0" y="2289163"/>
          <a:ext cx="1242133" cy="993706"/>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en-US" altLang="zh-CN" sz="2000">
              <a:solidFill>
                <a:schemeClr val="dk1"/>
              </a:solidFill>
              <a:latin typeface="Times New Roman" panose="02020603050405020304" charset="0"/>
              <a:cs typeface="Times New Roman" panose="02020603050405020304" charset="0"/>
            </a:rPr>
            <a:t>id</a:t>
          </a:r>
          <a:endParaRPr lang="en-US" altLang="zh-CN" sz="2000">
            <a:solidFill>
              <a:schemeClr val="dk1"/>
            </a:solidFill>
            <a:latin typeface="Times New Roman" panose="02020603050405020304" charset="0"/>
            <a:cs typeface="Times New Roman" panose="02020603050405020304" charset="0"/>
          </a:endParaRPr>
        </a:p>
      </dsp:txBody>
      <dsp:txXfrm>
        <a:off x="0" y="2289163"/>
        <a:ext cx="1242133" cy="993706"/>
      </dsp:txXfrm>
    </dsp:sp>
    <dsp:sp modelId="{8A478794-BDE0-4AD6-9479-89CDBFC37EB7}">
      <dsp:nvSpPr>
        <dsp:cNvPr id="6" name="左箭头 5"/>
        <dsp:cNvSpPr/>
      </dsp:nvSpPr>
      <dsp:spPr bwMode="white">
        <a:xfrm rot="13499999">
          <a:off x="1032620" y="1690114"/>
          <a:ext cx="1195595" cy="372640"/>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3499999">
        <a:off x="1032620" y="1690114"/>
        <a:ext cx="1195595" cy="372640"/>
      </dsp:txXfrm>
    </dsp:sp>
    <dsp:sp modelId="{3868CDED-247C-4EE9-95A2-ED400A267946}">
      <dsp:nvSpPr>
        <dsp:cNvPr id="7" name="圆角矩形 6"/>
        <dsp:cNvSpPr/>
      </dsp:nvSpPr>
      <dsp:spPr bwMode="white">
        <a:xfrm>
          <a:off x="562043" y="932272"/>
          <a:ext cx="1242133" cy="993706"/>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2000">
              <a:solidFill>
                <a:schemeClr val="dk1"/>
              </a:solidFill>
            </a:rPr>
            <a:t>课程</a:t>
          </a:r>
          <a:r>
            <a:rPr lang="zh-CN" altLang="en-US" sz="2000">
              <a:solidFill>
                <a:schemeClr val="dk1"/>
              </a:solidFill>
            </a:rPr>
            <a:t>号</a:t>
          </a:r>
          <a:endParaRPr lang="zh-CN" altLang="en-US" sz="2000">
            <a:solidFill>
              <a:schemeClr val="dk1"/>
            </a:solidFill>
          </a:endParaRPr>
        </a:p>
      </dsp:txBody>
      <dsp:txXfrm>
        <a:off x="562043" y="932272"/>
        <a:ext cx="1242133" cy="993706"/>
      </dsp:txXfrm>
    </dsp:sp>
    <dsp:sp modelId="{D0718308-59AC-43E6-A882-4828EE4494C2}">
      <dsp:nvSpPr>
        <dsp:cNvPr id="8" name="左箭头 7"/>
        <dsp:cNvSpPr/>
      </dsp:nvSpPr>
      <dsp:spPr bwMode="white">
        <a:xfrm rot="16199999">
          <a:off x="1942203" y="1313353"/>
          <a:ext cx="1195595" cy="372640"/>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6199999">
        <a:off x="1942203" y="1313353"/>
        <a:ext cx="1195595" cy="372640"/>
      </dsp:txXfrm>
    </dsp:sp>
    <dsp:sp modelId="{5E0D0BC9-3E91-4623-8C1A-C4A70EB3594B}">
      <dsp:nvSpPr>
        <dsp:cNvPr id="9" name="圆角矩形 8"/>
        <dsp:cNvSpPr/>
      </dsp:nvSpPr>
      <dsp:spPr bwMode="white">
        <a:xfrm>
          <a:off x="1918934" y="370230"/>
          <a:ext cx="1242133" cy="993706"/>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2000">
              <a:solidFill>
                <a:schemeClr val="dk1"/>
              </a:solidFill>
            </a:rPr>
            <a:t>课程</a:t>
          </a:r>
          <a:r>
            <a:rPr lang="zh-CN" altLang="en-US" sz="2000">
              <a:solidFill>
                <a:schemeClr val="dk1"/>
              </a:solidFill>
            </a:rPr>
            <a:t>名称</a:t>
          </a:r>
          <a:endParaRPr lang="zh-CN" altLang="en-US" sz="2000">
            <a:solidFill>
              <a:schemeClr val="dk1"/>
            </a:solidFill>
          </a:endParaRPr>
        </a:p>
      </dsp:txBody>
      <dsp:txXfrm>
        <a:off x="1918934" y="370230"/>
        <a:ext cx="1242133" cy="993706"/>
      </dsp:txXfrm>
    </dsp:sp>
    <dsp:sp modelId="{951CCB25-F8E2-489B-9C32-E08DEB1BBB03}">
      <dsp:nvSpPr>
        <dsp:cNvPr id="10" name="左箭头 9"/>
        <dsp:cNvSpPr/>
      </dsp:nvSpPr>
      <dsp:spPr bwMode="white">
        <a:xfrm rot="-2699999">
          <a:off x="2851785" y="1690114"/>
          <a:ext cx="1195595" cy="372640"/>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2699999">
        <a:off x="2851785" y="1690114"/>
        <a:ext cx="1195595" cy="372640"/>
      </dsp:txXfrm>
    </dsp:sp>
    <dsp:sp modelId="{81491946-1A94-4B57-BC5B-8AB03776367B}">
      <dsp:nvSpPr>
        <dsp:cNvPr id="11" name="圆角矩形 10"/>
        <dsp:cNvSpPr/>
      </dsp:nvSpPr>
      <dsp:spPr bwMode="white">
        <a:xfrm>
          <a:off x="3275825" y="932272"/>
          <a:ext cx="1242133" cy="993706"/>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sz="2000">
              <a:solidFill>
                <a:schemeClr val="dk1"/>
              </a:solidFill>
            </a:rPr>
            <a:t>学分</a:t>
          </a:r>
          <a:endParaRPr altLang="en-US" sz="2000">
            <a:solidFill>
              <a:schemeClr val="dk1"/>
            </a:solidFill>
          </a:endParaRPr>
        </a:p>
      </dsp:txBody>
      <dsp:txXfrm>
        <a:off x="3275825" y="932272"/>
        <a:ext cx="1242133" cy="993706"/>
      </dsp:txXfrm>
    </dsp:sp>
    <dsp:sp modelId="{08DF49F7-BC51-401A-A685-F7EDC27791F9}">
      <dsp:nvSpPr>
        <dsp:cNvPr id="12" name="左箭头 11"/>
        <dsp:cNvSpPr/>
      </dsp:nvSpPr>
      <dsp:spPr bwMode="white">
        <a:xfrm>
          <a:off x="3228547" y="2599696"/>
          <a:ext cx="1195595" cy="372640"/>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a:off x="3228547" y="2599696"/>
        <a:ext cx="1195595" cy="372640"/>
      </dsp:txXfrm>
    </dsp:sp>
    <dsp:sp modelId="{4F222295-85E2-49E3-B5AF-F7E3C8DD5AD4}">
      <dsp:nvSpPr>
        <dsp:cNvPr id="13" name="圆角矩形 12"/>
        <dsp:cNvSpPr/>
      </dsp:nvSpPr>
      <dsp:spPr bwMode="white">
        <a:xfrm>
          <a:off x="3837867" y="2289163"/>
          <a:ext cx="1242133" cy="993706"/>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sz="2000">
              <a:solidFill>
                <a:schemeClr val="dk1"/>
              </a:solidFill>
            </a:rPr>
            <a:t>任课</a:t>
          </a:r>
          <a:r>
            <a:rPr lang="zh-CN" sz="2000">
              <a:solidFill>
                <a:schemeClr val="dk1"/>
              </a:solidFill>
            </a:rPr>
            <a:t>教师</a:t>
          </a:r>
          <a:endParaRPr altLang="en-US" sz="2000">
            <a:solidFill>
              <a:schemeClr val="dk1"/>
            </a:solidFill>
          </a:endParaRPr>
        </a:p>
      </dsp:txBody>
      <dsp:txXfrm>
        <a:off x="3837867" y="2289163"/>
        <a:ext cx="1242133" cy="993706"/>
      </dsp:txXfrm>
    </dsp:sp>
  </dsp:spTree>
</dsp:drawing>
</file>

<file path=word/diagrams/drawing4.xml><?xml version="1.0" encoding="utf-8"?>
<dsp:drawing xmlns:dgm="http://schemas.openxmlformats.org/drawingml/2006/diagram" xmlns:dsp="http://schemas.microsoft.com/office/drawing/2008/diagram" xmlns:a="http://schemas.openxmlformats.org/drawingml/2006/main" xmlns:r="http://schemas.openxmlformats.org/officeDocument/2006/relationships">
  <dsp:spTree>
    <dsp:nvGrpSpPr>
      <dsp:cNvPr id="2" name="组合 1"/>
      <dsp:cNvGrpSpPr/>
    </dsp:nvGrpSpPr>
    <dsp:grpSpPr>
      <a:xfrm>
        <a:off x="0" y="0"/>
        <a:ext cx="4596765" cy="3327400"/>
        <a:chOff x="0" y="0"/>
        <a:chExt cx="4596765" cy="3327400"/>
      </a:xfrm>
    </dsp:grpSpPr>
    <dsp:sp modelId="{B52502C2-594A-4A13-A5FF-5CD5841BD847}">
      <dsp:nvSpPr>
        <dsp:cNvPr id="3" name="椭圆 2"/>
        <dsp:cNvSpPr/>
      </dsp:nvSpPr>
      <dsp:spPr bwMode="white">
        <a:xfrm>
          <a:off x="1706817" y="1869344"/>
          <a:ext cx="1183132" cy="1183132"/>
        </a:xfrm>
        <a:prstGeom prst="ellipse">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16510" tIns="16510" rIns="16510" bIns="1651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2600" b="1">
              <a:solidFill>
                <a:schemeClr val="dk1"/>
              </a:solidFill>
            </a:rPr>
            <a:t>成绩</a:t>
          </a:r>
          <a:endParaRPr lang="zh-CN" altLang="en-US" sz="2600" b="1">
            <a:solidFill>
              <a:schemeClr val="dk1"/>
            </a:solidFill>
          </a:endParaRPr>
        </a:p>
      </dsp:txBody>
      <dsp:txXfrm>
        <a:off x="1706817" y="1869344"/>
        <a:ext cx="1183132" cy="1183132"/>
      </dsp:txXfrm>
    </dsp:sp>
    <dsp:sp modelId="{B849A6F3-9933-4C36-AF65-6098308CBC3C}">
      <dsp:nvSpPr>
        <dsp:cNvPr id="4" name="左箭头 3"/>
        <dsp:cNvSpPr/>
      </dsp:nvSpPr>
      <dsp:spPr bwMode="white">
        <a:xfrm rot="10799999">
          <a:off x="593470" y="2292313"/>
          <a:ext cx="1081864" cy="33719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0799999">
        <a:off x="593470" y="2292313"/>
        <a:ext cx="1081864" cy="337192"/>
      </dsp:txXfrm>
    </dsp:sp>
    <dsp:sp modelId="{B1756079-1332-4090-9A47-D2C0EDB7FB22}">
      <dsp:nvSpPr>
        <dsp:cNvPr id="5" name="圆角矩形 4"/>
        <dsp:cNvSpPr/>
      </dsp:nvSpPr>
      <dsp:spPr bwMode="white">
        <a:xfrm>
          <a:off x="0" y="2011320"/>
          <a:ext cx="1123975" cy="8991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en-US" altLang="zh-CN" sz="2000">
              <a:solidFill>
                <a:schemeClr val="dk1"/>
              </a:solidFill>
              <a:latin typeface="Times New Roman" panose="02020603050405020304" charset="0"/>
              <a:cs typeface="Times New Roman" panose="02020603050405020304" charset="0"/>
            </a:rPr>
            <a:t>id</a:t>
          </a:r>
          <a:endParaRPr lang="en-US" altLang="zh-CN" sz="2000">
            <a:solidFill>
              <a:schemeClr val="dk1"/>
            </a:solidFill>
            <a:latin typeface="Times New Roman" panose="02020603050405020304" charset="0"/>
            <a:cs typeface="Times New Roman" panose="02020603050405020304" charset="0"/>
          </a:endParaRPr>
        </a:p>
      </dsp:txBody>
      <dsp:txXfrm>
        <a:off x="0" y="2011320"/>
        <a:ext cx="1123975" cy="899180"/>
      </dsp:txXfrm>
    </dsp:sp>
    <dsp:sp modelId="{8A478794-BDE0-4AD6-9479-89CDBFC37EB7}">
      <dsp:nvSpPr>
        <dsp:cNvPr id="6" name="左箭头 5"/>
        <dsp:cNvSpPr/>
      </dsp:nvSpPr>
      <dsp:spPr bwMode="white">
        <a:xfrm rot="13499999">
          <a:off x="934392" y="1469255"/>
          <a:ext cx="1081864" cy="33719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3499999">
        <a:off x="934392" y="1469255"/>
        <a:ext cx="1081864" cy="337192"/>
      </dsp:txXfrm>
    </dsp:sp>
    <dsp:sp modelId="{3868CDED-247C-4EE9-95A2-ED400A267946}">
      <dsp:nvSpPr>
        <dsp:cNvPr id="7" name="圆角矩形 6"/>
        <dsp:cNvSpPr/>
      </dsp:nvSpPr>
      <dsp:spPr bwMode="white">
        <a:xfrm>
          <a:off x="508578" y="783503"/>
          <a:ext cx="1123975" cy="8991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2000">
              <a:solidFill>
                <a:schemeClr val="dk1"/>
              </a:solidFill>
            </a:rPr>
            <a:t>成绩</a:t>
          </a:r>
          <a:endParaRPr lang="zh-CN" altLang="en-US" sz="2000">
            <a:solidFill>
              <a:schemeClr val="dk1"/>
            </a:solidFill>
          </a:endParaRPr>
        </a:p>
      </dsp:txBody>
      <dsp:txXfrm>
        <a:off x="508578" y="783503"/>
        <a:ext cx="1123975" cy="899180"/>
      </dsp:txXfrm>
    </dsp:sp>
    <dsp:sp modelId="{D0718308-59AC-43E6-A882-4828EE4494C2}">
      <dsp:nvSpPr>
        <dsp:cNvPr id="8" name="左箭头 7"/>
        <dsp:cNvSpPr/>
      </dsp:nvSpPr>
      <dsp:spPr bwMode="white">
        <a:xfrm rot="16199999">
          <a:off x="1757451" y="1128333"/>
          <a:ext cx="1081864" cy="33719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16199999">
        <a:off x="1757451" y="1128333"/>
        <a:ext cx="1081864" cy="337192"/>
      </dsp:txXfrm>
    </dsp:sp>
    <dsp:sp modelId="{5E0D0BC9-3E91-4623-8C1A-C4A70EB3594B}">
      <dsp:nvSpPr>
        <dsp:cNvPr id="9" name="圆角矩形 8"/>
        <dsp:cNvSpPr/>
      </dsp:nvSpPr>
      <dsp:spPr bwMode="white">
        <a:xfrm>
          <a:off x="1736395" y="274925"/>
          <a:ext cx="1123975" cy="8991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ctr"/>
        <a:lstStyle>
          <a:lvl1pPr algn="ctr">
            <a:defRPr sz="6500"/>
          </a:lvl1pPr>
          <a:lvl2pPr marL="285750" indent="-285750" algn="ctr">
            <a:defRPr sz="5000"/>
          </a:lvl2pPr>
          <a:lvl3pPr marL="571500" indent="-285750" algn="ctr">
            <a:defRPr sz="5000"/>
          </a:lvl3pPr>
          <a:lvl4pPr marL="857250" indent="-285750" algn="ctr">
            <a:defRPr sz="5000"/>
          </a:lvl4pPr>
          <a:lvl5pPr marL="1143000" indent="-285750" algn="ctr">
            <a:defRPr sz="5000"/>
          </a:lvl5pPr>
          <a:lvl6pPr marL="1428750" indent="-285750" algn="ctr">
            <a:defRPr sz="5000"/>
          </a:lvl6pPr>
          <a:lvl7pPr marL="1714500" indent="-285750" algn="ctr">
            <a:defRPr sz="5000"/>
          </a:lvl7pPr>
          <a:lvl8pPr marL="2000250" indent="-285750" algn="ctr">
            <a:defRPr sz="5000"/>
          </a:lvl8pPr>
          <a:lvl9pPr marL="2286000" indent="-285750" algn="ctr">
            <a:defRPr sz="5000"/>
          </a:lvl9pPr>
        </a:lstStyle>
        <a:p>
          <a:pPr lvl="0">
            <a:lnSpc>
              <a:spcPct val="100000"/>
            </a:lnSpc>
            <a:spcBef>
              <a:spcPct val="0"/>
            </a:spcBef>
            <a:spcAft>
              <a:spcPct val="35000"/>
            </a:spcAft>
          </a:pPr>
          <a:r>
            <a:rPr lang="zh-CN" altLang="en-US" sz="2000">
              <a:solidFill>
                <a:schemeClr val="dk1"/>
              </a:solidFill>
            </a:rPr>
            <a:t>学期</a:t>
          </a:r>
          <a:endParaRPr lang="zh-CN" altLang="en-US" sz="2000">
            <a:solidFill>
              <a:schemeClr val="dk1"/>
            </a:solidFill>
          </a:endParaRPr>
        </a:p>
      </dsp:txBody>
      <dsp:txXfrm>
        <a:off x="1736395" y="274925"/>
        <a:ext cx="1123975" cy="899180"/>
      </dsp:txXfrm>
    </dsp:sp>
    <dsp:sp modelId="{E66CD5C5-BE7D-4913-822A-BEB9E4AD56CE}">
      <dsp:nvSpPr>
        <dsp:cNvPr id="10" name="左箭头 9"/>
        <dsp:cNvSpPr/>
      </dsp:nvSpPr>
      <dsp:spPr bwMode="white">
        <a:xfrm rot="-2700000">
          <a:off x="2580509" y="1469255"/>
          <a:ext cx="1081864" cy="33719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rot="-2700000">
        <a:off x="2580509" y="1469255"/>
        <a:ext cx="1081864" cy="337192"/>
      </dsp:txXfrm>
    </dsp:sp>
    <dsp:sp modelId="{26E6563A-721B-485E-963D-4FB91AF0A851}">
      <dsp:nvSpPr>
        <dsp:cNvPr id="11" name="圆角矩形 10"/>
        <dsp:cNvSpPr/>
      </dsp:nvSpPr>
      <dsp:spPr bwMode="white">
        <a:xfrm>
          <a:off x="2964212" y="783503"/>
          <a:ext cx="1123975" cy="8991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t"/>
        <a:lstStyle>
          <a:lvl1pPr algn="l">
            <a:defRPr sz="6500"/>
          </a:lvl1pPr>
          <a:lvl2pPr marL="285750" indent="-285750" algn="l">
            <a:defRPr sz="5000"/>
          </a:lvl2pPr>
          <a:lvl3pPr marL="571500" indent="-285750" algn="l">
            <a:defRPr sz="5000"/>
          </a:lvl3pPr>
          <a:lvl4pPr marL="857250" indent="-285750" algn="l">
            <a:defRPr sz="5000"/>
          </a:lvl4pPr>
          <a:lvl5pPr marL="1143000" indent="-285750" algn="l">
            <a:defRPr sz="5000"/>
          </a:lvl5pPr>
          <a:lvl6pPr marL="1428750" indent="-285750" algn="l">
            <a:defRPr sz="5000"/>
          </a:lvl6pPr>
          <a:lvl7pPr marL="1714500" indent="-285750" algn="l">
            <a:defRPr sz="5000"/>
          </a:lvl7pPr>
          <a:lvl8pPr marL="2000250" indent="-285750" algn="l">
            <a:defRPr sz="5000"/>
          </a:lvl8pPr>
          <a:lvl9pPr marL="2286000" indent="-285750" algn="l">
            <a:defRPr sz="5000"/>
          </a:lvl9pPr>
        </a:lstStyle>
        <a:p>
          <a:pPr lvl="0">
            <a:lnSpc>
              <a:spcPct val="100000"/>
            </a:lnSpc>
            <a:spcBef>
              <a:spcPct val="0"/>
            </a:spcBef>
            <a:spcAft>
              <a:spcPct val="35000"/>
            </a:spcAft>
          </a:pPr>
          <a:r>
            <a:rPr lang="zh-CN" sz="2000">
              <a:solidFill>
                <a:schemeClr val="dk1"/>
              </a:solidFill>
            </a:rPr>
            <a:t>外键</a:t>
          </a:r>
          <a:endParaRPr altLang="en-US" sz="2400">
            <a:solidFill>
              <a:schemeClr val="dk1"/>
            </a:solidFill>
          </a:endParaRPr>
        </a:p>
        <a:p>
          <a:pPr marL="171450" lvl="1" indent="-171450">
            <a:lnSpc>
              <a:spcPct val="100000"/>
            </a:lnSpc>
            <a:spcBef>
              <a:spcPct val="0"/>
            </a:spcBef>
            <a:spcAft>
              <a:spcPct val="35000"/>
            </a:spcAft>
            <a:buChar char="•"/>
          </a:pPr>
          <a:r>
            <a:rPr lang="zh-CN" sz="1600">
              <a:solidFill>
                <a:schemeClr val="dk1"/>
              </a:solidFill>
            </a:rPr>
            <a:t>学生</a:t>
          </a:r>
          <a:r>
            <a:rPr lang="zh-CN" sz="1600">
              <a:solidFill>
                <a:schemeClr val="dk1"/>
              </a:solidFill>
            </a:rPr>
            <a:t>表</a:t>
          </a:r>
          <a:endParaRPr altLang="en-US" sz="1600">
            <a:solidFill>
              <a:schemeClr val="dk1"/>
            </a:solidFill>
          </a:endParaRPr>
        </a:p>
      </dsp:txBody>
      <dsp:txXfrm>
        <a:off x="2964212" y="783503"/>
        <a:ext cx="1123975" cy="899180"/>
      </dsp:txXfrm>
    </dsp:sp>
    <dsp:sp modelId="{C7348EAF-58A1-4A9B-9C86-884CE1DA70E0}">
      <dsp:nvSpPr>
        <dsp:cNvPr id="12" name="左箭头 11"/>
        <dsp:cNvSpPr/>
      </dsp:nvSpPr>
      <dsp:spPr bwMode="white">
        <a:xfrm>
          <a:off x="2921431" y="2292313"/>
          <a:ext cx="1081864" cy="337192"/>
        </a:xfrm>
        <a:prstGeom prst="leftArrow">
          <a:avLst>
            <a:gd name="adj1" fmla="val 60000"/>
            <a:gd name="adj2" fmla="val 50000"/>
          </a:avLst>
        </a:prstGeom>
      </dsp:spPr>
      <dsp:style>
        <a:lnRef idx="0">
          <a:schemeClr val="accent5">
            <a:tint val="60000"/>
          </a:schemeClr>
        </a:lnRef>
        <a:fillRef idx="1">
          <a:schemeClr val="accent5">
            <a:tint val="60000"/>
          </a:schemeClr>
        </a:fillRef>
        <a:effectRef idx="0">
          <a:scrgbClr r="0" g="0" b="0"/>
        </a:effectRef>
        <a:fontRef idx="minor">
          <a:schemeClr val="lt1"/>
        </a:fontRef>
      </dsp:style>
      <dsp:txXfrm>
        <a:off x="2921431" y="2292313"/>
        <a:ext cx="1081864" cy="337192"/>
      </dsp:txXfrm>
    </dsp:sp>
    <dsp:sp modelId="{239CAB85-39E8-477E-8945-2F0BA836D1A3}">
      <dsp:nvSpPr>
        <dsp:cNvPr id="13" name="圆角矩形 12"/>
        <dsp:cNvSpPr/>
      </dsp:nvSpPr>
      <dsp:spPr bwMode="white">
        <a:xfrm>
          <a:off x="3472790" y="2011320"/>
          <a:ext cx="1123975" cy="899180"/>
        </a:xfrm>
        <a:prstGeom prst="roundRect">
          <a:avLst>
            <a:gd name="adj" fmla="val 10000"/>
          </a:avLst>
        </a:prstGeom>
      </dsp:spPr>
      <dsp:style>
        <a:lnRef idx="2">
          <a:schemeClr val="accent5">
            <a:shade val="80000"/>
          </a:schemeClr>
        </a:lnRef>
        <a:fillRef idx="1">
          <a:schemeClr val="lt1"/>
        </a:fillRef>
        <a:effectRef idx="0">
          <a:scrgbClr r="0" g="0" b="0"/>
        </a:effectRef>
        <a:fontRef idx="minor">
          <a:schemeClr val="lt1"/>
        </a:fontRef>
      </dsp:style>
      <dsp:txBody>
        <a:bodyPr vert="horz" wrap="square" lIns="38100" tIns="38100" rIns="38100" bIns="38100" anchor="t"/>
        <a:lstStyle>
          <a:lvl1pPr algn="l">
            <a:defRPr sz="6500"/>
          </a:lvl1pPr>
          <a:lvl2pPr marL="285750" indent="-285750" algn="l">
            <a:defRPr sz="5000"/>
          </a:lvl2pPr>
          <a:lvl3pPr marL="571500" indent="-285750" algn="l">
            <a:defRPr sz="5000"/>
          </a:lvl3pPr>
          <a:lvl4pPr marL="857250" indent="-285750" algn="l">
            <a:defRPr sz="5000"/>
          </a:lvl4pPr>
          <a:lvl5pPr marL="1143000" indent="-285750" algn="l">
            <a:defRPr sz="5000"/>
          </a:lvl5pPr>
          <a:lvl6pPr marL="1428750" indent="-285750" algn="l">
            <a:defRPr sz="5000"/>
          </a:lvl6pPr>
          <a:lvl7pPr marL="1714500" indent="-285750" algn="l">
            <a:defRPr sz="5000"/>
          </a:lvl7pPr>
          <a:lvl8pPr marL="2000250" indent="-285750" algn="l">
            <a:defRPr sz="5000"/>
          </a:lvl8pPr>
          <a:lvl9pPr marL="2286000" indent="-285750" algn="l">
            <a:defRPr sz="5000"/>
          </a:lvl9pPr>
        </a:lstStyle>
        <a:p>
          <a:pPr lvl="0">
            <a:lnSpc>
              <a:spcPct val="100000"/>
            </a:lnSpc>
            <a:spcBef>
              <a:spcPct val="0"/>
            </a:spcBef>
            <a:spcAft>
              <a:spcPct val="35000"/>
            </a:spcAft>
          </a:pPr>
          <a:r>
            <a:rPr lang="zh-CN" sz="2000">
              <a:solidFill>
                <a:schemeClr val="dk1"/>
              </a:solidFill>
            </a:rPr>
            <a:t>外键</a:t>
          </a:r>
          <a:endParaRPr altLang="en-US" sz="2400">
            <a:solidFill>
              <a:schemeClr val="dk1"/>
            </a:solidFill>
          </a:endParaRPr>
        </a:p>
        <a:p>
          <a:pPr marL="171450" lvl="1" indent="-171450">
            <a:lnSpc>
              <a:spcPct val="100000"/>
            </a:lnSpc>
            <a:spcBef>
              <a:spcPct val="0"/>
            </a:spcBef>
            <a:spcAft>
              <a:spcPct val="15000"/>
            </a:spcAft>
            <a:buChar char="•"/>
          </a:pPr>
          <a:r>
            <a:rPr lang="zh-CN" sz="1600">
              <a:solidFill>
                <a:schemeClr val="dk1"/>
              </a:solidFill>
            </a:rPr>
            <a:t>课程</a:t>
          </a:r>
          <a:r>
            <a:rPr lang="zh-CN" sz="1600">
              <a:solidFill>
                <a:schemeClr val="dk1"/>
              </a:solidFill>
            </a:rPr>
            <a:t>表</a:t>
          </a:r>
          <a:endParaRPr altLang="en-US" sz="1600">
            <a:solidFill>
              <a:schemeClr val="dk1"/>
            </a:solidFill>
          </a:endParaRPr>
        </a:p>
      </dsp:txBody>
      <dsp:txXfrm>
        <a:off x="3472790" y="2011320"/>
        <a:ext cx="1123975" cy="899180"/>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rSet qsTypeId="urn:microsoft.com/office/officeart/2005/8/quickstyle/simple5"/>
        </dgm:pt>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rSet csTypeId="urn:microsoft.com/office/officeart/2005/8/colors/accent6_5"/>
        </dgm:pt>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Sty" val="arr"/>
              <dgm:param type="endSty" val="noArr"/>
              <dgm:param type="begPts" val="auto"/>
              <dgm:param type="endPts" val="ct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rSet qsTypeId="urn:microsoft.com/office/officeart/2005/8/quickstyle/simple5"/>
        </dgm:pt>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rSet csTypeId="urn:microsoft.com/office/officeart/2005/8/colors/accent6_5"/>
        </dgm:pt>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Sty" val="arr"/>
              <dgm:param type="endSty" val="noArr"/>
              <dgm:param type="begPts" val="auto"/>
              <dgm:param type="endPts" val="ct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rSet qsTypeId="urn:microsoft.com/office/officeart/2005/8/quickstyle/simple5"/>
        </dgm:pt>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rSet csTypeId="urn:microsoft.com/office/officeart/2005/8/colors/accent6_5"/>
        </dgm:pt>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Sty" val="arr"/>
              <dgm:param type="endSty" val="noArr"/>
              <dgm:param type="begPts" val="auto"/>
              <dgm:param type="endPts" val="ct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rSet qsTypeId="urn:microsoft.com/office/officeart/2005/8/quickstyle/simple5"/>
        </dgm:pt>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rSet csTypeId="urn:microsoft.com/office/officeart/2005/8/colors/accent6_5"/>
        </dgm:pt>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Sty" val="arr"/>
              <dgm:param type="endSty" val="noArr"/>
              <dgm:param type="begPts" val="auto"/>
              <dgm:param type="endPts" val="ct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47</Pages>
  <Words>8140</Words>
  <Characters>10265</Characters>
  <Lines>0</Lines>
  <Paragraphs>0</Paragraphs>
  <TotalTime>31</TotalTime>
  <ScaleCrop>false</ScaleCrop>
  <LinksUpToDate>false</LinksUpToDate>
  <CharactersWithSpaces>10809</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2026-03-19T23:41:00Z</dcterms:created>
  <dc:creator>iPhone</dc:creator>
  <cp:lastModifiedBy>洁@</cp:lastModifiedBy>
  <dcterms:modified xsi:type="dcterms:W3CDTF">2026-04-20T13:39:21Z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F9FF0AFDF9E1403E95963A7161BCE982_13</vt:lpwstr>
  </property>
  <property fmtid="{D5CDD505-2E9C-101B-9397-08002B2CF9AE}" pid="4" name="KSOTemplateDocerSaveRecord">
    <vt:lpwstr>eyJoZGlkIjoiYzMxNTIyY2Y5YjgyNjFjZmI3M2QzYTIzN2JhYTUyZGQiLCJ1c2VySWQiOiI0MTY5MDY3NjgifQ==</vt:lpwstr>
  </property>
</Properties>
</file>