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A89EF">
      <w:pPr>
        <w:jc w:val="center"/>
      </w:pPr>
      <w:r>
        <w:drawing>
          <wp:inline distT="0" distB="0" distL="0" distR="0">
            <wp:extent cx="3517900" cy="805815"/>
            <wp:effectExtent l="0" t="0" r="6350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7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41787">
      <w:pPr>
        <w:jc w:val="center"/>
        <w:rPr>
          <w:rFonts w:ascii="楷体_GB2312" w:eastAsia="楷体_GB2312"/>
          <w:b/>
          <w:sz w:val="72"/>
          <w:szCs w:val="72"/>
        </w:rPr>
      </w:pPr>
    </w:p>
    <w:p w14:paraId="4FDF8CB8">
      <w:pPr>
        <w:spacing w:before="312" w:beforeLines="10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hint="eastAsia" w:ascii="楷体_GB2312" w:eastAsia="楷体_GB2312"/>
          <w:b/>
          <w:sz w:val="84"/>
          <w:szCs w:val="84"/>
        </w:rPr>
        <w:t>实 验 报 告</w:t>
      </w:r>
    </w:p>
    <w:p w14:paraId="506B1D25"/>
    <w:p w14:paraId="2629BC76"/>
    <w:tbl>
      <w:tblPr>
        <w:tblStyle w:val="7"/>
        <w:tblW w:w="0" w:type="auto"/>
        <w:tblInd w:w="15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969"/>
      </w:tblGrid>
      <w:tr w14:paraId="4C0828CE"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777B1B3C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课    程：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 w14:paraId="654B4B82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数据结构</w:t>
            </w:r>
          </w:p>
        </w:tc>
      </w:tr>
      <w:tr w14:paraId="0CB35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79212700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实验课题：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9C592E7">
            <w:pPr>
              <w:snapToGrid w:val="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栈的基本操作与应用</w:t>
            </w:r>
          </w:p>
        </w:tc>
      </w:tr>
      <w:tr w14:paraId="66826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4A8C75B3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指导教师：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20E2897A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吴易嘉</w:t>
            </w:r>
          </w:p>
        </w:tc>
      </w:tr>
      <w:tr w14:paraId="4C122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112BC849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学生姓名：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A347F98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李铭书</w:t>
            </w:r>
          </w:p>
        </w:tc>
      </w:tr>
      <w:tr w14:paraId="7A4A8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4630B6D9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专    业：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B3C2D06">
            <w:pPr>
              <w:snapToGrid w:val="0"/>
              <w:jc w:val="center"/>
              <w:rPr>
                <w:rFonts w:ascii="宋体" w:hAnsi="宋体" w:eastAsia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计算机科学与技术</w:t>
            </w:r>
          </w:p>
          <w:p w14:paraId="2509D9FB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（专升本）</w:t>
            </w:r>
          </w:p>
        </w:tc>
      </w:tr>
      <w:tr w14:paraId="21DCD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0A392F48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学    号：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0E1CA904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501332056</w:t>
            </w:r>
          </w:p>
        </w:tc>
      </w:tr>
      <w:tr w14:paraId="77D8C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shd w:val="clear" w:color="auto" w:fill="auto"/>
            <w:vAlign w:val="bottom"/>
          </w:tcPr>
          <w:p w14:paraId="003DA1C9">
            <w:pPr>
              <w:snapToGrid w:val="0"/>
              <w:rPr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sz w:val="32"/>
                <w:szCs w:val="32"/>
              </w:rPr>
              <w:t>同组成员：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1F4CA2DD">
            <w:pPr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无</w:t>
            </w:r>
          </w:p>
        </w:tc>
      </w:tr>
    </w:tbl>
    <w:p w14:paraId="2C9ECEC0">
      <w:pPr>
        <w:jc w:val="center"/>
        <w:rPr>
          <w:rFonts w:ascii="楷体_GB2312" w:eastAsia="楷体_GB2312"/>
          <w:b/>
          <w:sz w:val="32"/>
          <w:szCs w:val="32"/>
        </w:rPr>
      </w:pPr>
    </w:p>
    <w:p w14:paraId="36BB6853">
      <w:pPr>
        <w:jc w:val="center"/>
        <w:rPr>
          <w:rFonts w:ascii="楷体_GB2312" w:eastAsia="楷体_GB2312"/>
          <w:b/>
          <w:sz w:val="32"/>
          <w:szCs w:val="32"/>
        </w:rPr>
      </w:pPr>
    </w:p>
    <w:p w14:paraId="75C03B93">
      <w:pPr>
        <w:jc w:val="center"/>
        <w:rPr>
          <w:rFonts w:ascii="楷体_GB2312" w:eastAsia="楷体_GB2312"/>
          <w:b/>
          <w:sz w:val="32"/>
          <w:szCs w:val="32"/>
        </w:rPr>
      </w:pPr>
    </w:p>
    <w:p w14:paraId="2A03611E">
      <w:pPr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教务处制</w:t>
      </w:r>
    </w:p>
    <w:p w14:paraId="3964E504">
      <w:pPr>
        <w:rPr>
          <w:rFonts w:ascii="仿宋_GB2312" w:hAnsi="宋体" w:eastAsia="仿宋_GB2312"/>
          <w:b/>
          <w:sz w:val="32"/>
          <w:szCs w:val="32"/>
        </w:rPr>
      </w:pPr>
    </w:p>
    <w:p w14:paraId="7B14EC4E">
      <w:pPr>
        <w:rPr>
          <w:rFonts w:ascii="仿宋_GB2312" w:hAnsi="宋体" w:eastAsia="仿宋_GB2312"/>
          <w:b/>
          <w:sz w:val="32"/>
          <w:szCs w:val="32"/>
        </w:rPr>
      </w:pPr>
    </w:p>
    <w:p w14:paraId="047A89D8"/>
    <w:p w14:paraId="3302D0B8">
      <w:pPr>
        <w:jc w:val="center"/>
      </w:pPr>
      <w:r>
        <w:rPr>
          <w:rFonts w:hint="eastAsia" w:ascii="仿宋_GB2312" w:hAnsi="宋体" w:eastAsia="仿宋_GB2312"/>
          <w:b/>
          <w:sz w:val="32"/>
          <w:szCs w:val="32"/>
        </w:rPr>
        <w:t>实    验   报   告</w:t>
      </w:r>
    </w:p>
    <w:tbl>
      <w:tblPr>
        <w:tblStyle w:val="7"/>
        <w:tblpPr w:leftFromText="181" w:rightFromText="181" w:vertAnchor="text" w:horzAnchor="page" w:tblpX="1044" w:tblpY="1"/>
        <w:tblOverlap w:val="never"/>
        <w:tblW w:w="984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8409"/>
      </w:tblGrid>
      <w:tr w14:paraId="5C183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00" w:type="dxa"/>
            <w:gridSpan w:val="2"/>
            <w:tcBorders>
              <w:top w:val="single" w:color="auto" w:sz="12" w:space="0"/>
              <w:bottom w:val="single" w:color="auto" w:sz="12" w:space="0"/>
            </w:tcBorders>
          </w:tcPr>
          <w:p w14:paraId="51EB1F17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一、实验名称：</w:t>
            </w:r>
          </w:p>
          <w:p w14:paraId="567BB515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项目二 栈的基本操作与应用</w:t>
            </w:r>
          </w:p>
          <w:p w14:paraId="2E881CE2">
            <w:pPr>
              <w:rPr>
                <w:rFonts w:ascii="宋体" w:hAnsi="宋体" w:eastAsia="宋体"/>
                <w:b/>
                <w:sz w:val="24"/>
              </w:rPr>
            </w:pPr>
          </w:p>
          <w:p w14:paraId="3CAD106C">
            <w:pPr>
              <w:rPr>
                <w:rFonts w:ascii="宋体" w:hAnsi="宋体" w:eastAsia="宋体"/>
                <w:b/>
                <w:sz w:val="24"/>
              </w:rPr>
            </w:pPr>
          </w:p>
          <w:p w14:paraId="0F0A3684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二、实验目的：</w:t>
            </w:r>
          </w:p>
          <w:p w14:paraId="4E3DEC03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掌握栈的定义及实现（顺序栈和链栈）</w:t>
            </w:r>
          </w:p>
          <w:p w14:paraId="00891D4F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 掌握利用栈判断回文</w:t>
            </w:r>
          </w:p>
          <w:p w14:paraId="39B80EC4">
            <w:pPr>
              <w:rPr>
                <w:rFonts w:ascii="宋体" w:hAnsi="宋体" w:eastAsia="宋体" w:cs="宋体"/>
                <w:b/>
                <w:sz w:val="24"/>
              </w:rPr>
            </w:pPr>
          </w:p>
          <w:p w14:paraId="315FF07C">
            <w:pPr>
              <w:rPr>
                <w:rFonts w:ascii="宋体" w:hAnsi="宋体" w:eastAsia="宋体"/>
                <w:b/>
              </w:rPr>
            </w:pPr>
          </w:p>
          <w:p w14:paraId="3516A537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三、实验原理：</w:t>
            </w:r>
          </w:p>
          <w:p w14:paraId="075A8CAF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栈是一种后进先出（LIFO）的线性表，只能在栈顶进行插入和删除操作。</w:t>
            </w:r>
          </w:p>
          <w:p w14:paraId="689D210E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顺序栈：用一维数组 elem 存储栈元素，MAXSIZE=100，top 和 base 指针指示栈顶和栈底位置。</w:t>
            </w:r>
          </w:p>
          <w:p w14:paraId="5B872C45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链栈：用链表节点 StackNode（data, next）实现，LinkStack 通过 top 指针指向栈顶节点，无容量限制。</w:t>
            </w:r>
          </w:p>
          <w:p w14:paraId="7C9BE5EC">
            <w:pPr>
              <w:rPr>
                <w:rFonts w:ascii="宋体" w:hAnsi="宋体" w:eastAsia="宋体"/>
                <w:b/>
                <w:sz w:val="24"/>
              </w:rPr>
            </w:pPr>
          </w:p>
          <w:p w14:paraId="63EA65B3">
            <w:pPr>
              <w:rPr>
                <w:rFonts w:ascii="宋体" w:hAnsi="宋体" w:eastAsia="宋体"/>
                <w:b/>
                <w:sz w:val="24"/>
              </w:rPr>
            </w:pPr>
          </w:p>
          <w:p w14:paraId="432BF17F">
            <w:pPr>
              <w:numPr>
                <w:ilvl w:val="0"/>
                <w:numId w:val="1"/>
              </w:num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实验仪器：</w:t>
            </w:r>
          </w:p>
          <w:p w14:paraId="758382C2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计算机</w:t>
            </w:r>
          </w:p>
          <w:p w14:paraId="5C9583C7">
            <w:pPr>
              <w:rPr>
                <w:rFonts w:ascii="宋体" w:hAnsi="宋体" w:eastAsia="宋体"/>
                <w:b/>
                <w:sz w:val="24"/>
              </w:rPr>
            </w:pPr>
          </w:p>
          <w:p w14:paraId="533CCED7">
            <w:pPr>
              <w:rPr>
                <w:rFonts w:ascii="宋体" w:hAnsi="宋体" w:eastAsia="宋体"/>
                <w:b/>
                <w:sz w:val="24"/>
              </w:rPr>
            </w:pPr>
          </w:p>
          <w:p w14:paraId="1E3D28F1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五、实验内容（代码截图）：</w:t>
            </w:r>
          </w:p>
          <w:p w14:paraId="5AB31B81">
            <w:r>
              <w:drawing>
                <wp:inline distT="0" distB="0" distL="114300" distR="114300">
                  <wp:extent cx="6112510" cy="4136390"/>
                  <wp:effectExtent l="0" t="0" r="2540" b="165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2510" cy="413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75A6B1">
            <w:r>
              <w:drawing>
                <wp:inline distT="0" distB="0" distL="114300" distR="114300">
                  <wp:extent cx="6104890" cy="4277360"/>
                  <wp:effectExtent l="0" t="0" r="10160" b="889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4890" cy="427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6104255" cy="5666105"/>
                  <wp:effectExtent l="0" t="0" r="10795" b="10795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4255" cy="566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71DC0"/>
          <w:p w14:paraId="70462FC5">
            <w:r>
              <w:drawing>
                <wp:inline distT="0" distB="0" distL="114300" distR="114300">
                  <wp:extent cx="6108065" cy="5636260"/>
                  <wp:effectExtent l="0" t="0" r="6985" b="254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8065" cy="563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D0986"/>
          <w:p w14:paraId="2C1F8487">
            <w:r>
              <w:drawing>
                <wp:inline distT="0" distB="0" distL="114300" distR="114300">
                  <wp:extent cx="6105525" cy="5586730"/>
                  <wp:effectExtent l="0" t="0" r="9525" b="1397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5525" cy="558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A121B3">
            <w:r>
              <w:drawing>
                <wp:inline distT="0" distB="0" distL="114300" distR="114300">
                  <wp:extent cx="6110605" cy="3538220"/>
                  <wp:effectExtent l="0" t="0" r="4445" b="5080"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0605" cy="353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7358A">
            <w:r>
              <w:drawing>
                <wp:inline distT="0" distB="0" distL="114300" distR="114300">
                  <wp:extent cx="6106795" cy="5215255"/>
                  <wp:effectExtent l="0" t="0" r="8255" b="4445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795" cy="521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6505D930">
            <w:pPr>
              <w:rPr>
                <w:rFonts w:ascii="宋体" w:hAnsi="宋体" w:eastAsia="宋体"/>
                <w:b/>
                <w:sz w:val="24"/>
              </w:rPr>
            </w:pPr>
          </w:p>
          <w:p w14:paraId="6397FA41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六、实验结果（运行截图）与讨论：</w:t>
            </w:r>
          </w:p>
          <w:p w14:paraId="3FA9715E">
            <w:r>
              <w:drawing>
                <wp:inline distT="0" distB="0" distL="114300" distR="114300">
                  <wp:extent cx="5419725" cy="5381625"/>
                  <wp:effectExtent l="0" t="0" r="9525" b="952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725" cy="538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F5A5FE"/>
          <w:p w14:paraId="5DC53A6D">
            <w:pPr>
              <w:rPr>
                <w:rFonts w:ascii="宋体" w:hAnsi="宋体" w:eastAsia="宋体"/>
                <w:b/>
                <w:sz w:val="24"/>
              </w:rPr>
            </w:pPr>
            <w:r>
              <w:drawing>
                <wp:inline distT="0" distB="0" distL="114300" distR="114300">
                  <wp:extent cx="5267325" cy="1485900"/>
                  <wp:effectExtent l="0" t="0" r="952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A594DF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总结：</w:t>
            </w:r>
          </w:p>
          <w:p w14:paraId="182AAE6C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本次实验通过 Python 实现了顺序栈和链栈两种数据结构，分别完成了初始化、入栈、出栈、取栈顶元素、判断栈空、打印栈内容等基本操作。</w:t>
            </w:r>
          </w:p>
          <w:p w14:paraId="4CB44D12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在实验二中，利用栈的后进先出特性实现了回文字符序列的判断，将字符依次入栈后再出栈比较，验证了栈在实际问题中的应用。</w:t>
            </w:r>
          </w:p>
          <w:p w14:paraId="3D280918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通过本次实验，加深了对栈这一数据结构的理解，掌握了顺序栈和链栈的区别与联系，提高了编程能力。</w:t>
            </w:r>
          </w:p>
          <w:p w14:paraId="35CA111A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6AC9B42E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63025D62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61291E5A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7E5EF8E0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7291AC14">
            <w:pPr>
              <w:rPr>
                <w:rFonts w:ascii="宋体" w:hAnsi="宋体" w:eastAsia="宋体" w:cs="宋体"/>
                <w:b/>
                <w:bCs/>
                <w:sz w:val="24"/>
              </w:rPr>
            </w:pPr>
          </w:p>
          <w:p w14:paraId="3A3D587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1531C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144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97C34B5">
            <w:pPr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成</w:t>
            </w:r>
          </w:p>
          <w:p w14:paraId="3C3F43E1">
            <w:pPr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绩</w:t>
            </w:r>
          </w:p>
          <w:p w14:paraId="6CCA92BA">
            <w:pPr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评</w:t>
            </w:r>
          </w:p>
          <w:p w14:paraId="42E92D7F"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定</w:t>
            </w:r>
          </w:p>
        </w:tc>
        <w:tc>
          <w:tcPr>
            <w:tcW w:w="8460" w:type="dxa"/>
            <w:tcBorders>
              <w:top w:val="single" w:color="auto" w:sz="12" w:space="0"/>
              <w:bottom w:val="single" w:color="auto" w:sz="12" w:space="0"/>
            </w:tcBorders>
          </w:tcPr>
          <w:p w14:paraId="0E7D8712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评语：</w:t>
            </w:r>
          </w:p>
          <w:p w14:paraId="1D1E68AF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优 </w:t>
            </w:r>
            <w:r>
              <w:rPr>
                <w:rFonts w:ascii="Segoe UI" w:hAnsi="Segoe UI" w:eastAsia="Segoe UI" w:cs="Segoe UI"/>
                <w:color w:val="0D0D0D"/>
                <w:sz w:val="24"/>
                <w:szCs w:val="24"/>
                <w:shd w:val="clear" w:color="auto" w:fill="FFFFFF"/>
              </w:rPr>
              <w:t>代码规范、清晰、易读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，算法运行结果正确，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截图完整，有实验总结</w:t>
            </w:r>
          </w:p>
          <w:p w14:paraId="38DEA56E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良 </w:t>
            </w:r>
            <w:r>
              <w:rPr>
                <w:rFonts w:ascii="Segoe UI" w:hAnsi="Segoe UI" w:eastAsia="Segoe UI" w:cs="Segoe UI"/>
                <w:color w:val="0D0D0D"/>
                <w:sz w:val="24"/>
                <w:szCs w:val="24"/>
                <w:shd w:val="clear" w:color="auto" w:fill="FFFFFF"/>
              </w:rPr>
              <w:t>代码</w:t>
            </w:r>
            <w:r>
              <w:rPr>
                <w:rFonts w:hint="eastAsia" w:ascii="Segoe UI" w:hAnsi="Segoe UI" w:eastAsia="宋体" w:cs="Segoe UI"/>
                <w:color w:val="0D0D0D"/>
                <w:sz w:val="24"/>
                <w:szCs w:val="24"/>
                <w:shd w:val="clear" w:color="auto" w:fill="FFFFFF"/>
              </w:rPr>
              <w:t>较</w:t>
            </w:r>
            <w:r>
              <w:rPr>
                <w:rFonts w:ascii="Segoe UI" w:hAnsi="Segoe UI" w:eastAsia="Segoe UI" w:cs="Segoe UI"/>
                <w:color w:val="0D0D0D"/>
                <w:sz w:val="24"/>
                <w:szCs w:val="24"/>
                <w:shd w:val="clear" w:color="auto" w:fill="FFFFFF"/>
              </w:rPr>
              <w:t>规范、</w:t>
            </w:r>
            <w:r>
              <w:rPr>
                <w:rFonts w:hint="eastAsia" w:ascii="Segoe UI" w:hAnsi="Segoe UI" w:eastAsia="宋体" w:cs="Segoe UI"/>
                <w:color w:val="0D0D0D"/>
                <w:sz w:val="24"/>
                <w:szCs w:val="24"/>
                <w:shd w:val="clear" w:color="auto" w:fill="FFFFFF"/>
              </w:rPr>
              <w:t>较</w:t>
            </w:r>
            <w:r>
              <w:rPr>
                <w:rFonts w:ascii="Segoe UI" w:hAnsi="Segoe UI" w:eastAsia="Segoe UI" w:cs="Segoe UI"/>
                <w:color w:val="0D0D0D"/>
                <w:sz w:val="24"/>
                <w:szCs w:val="24"/>
                <w:shd w:val="clear" w:color="auto" w:fill="FFFFFF"/>
              </w:rPr>
              <w:t>清晰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，算法运行结果正确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sz w:val="24"/>
              </w:rPr>
              <w:t>结果分析较正确</w:t>
            </w:r>
          </w:p>
          <w:p w14:paraId="44799D9E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中 </w:t>
            </w:r>
            <w:r>
              <w:rPr>
                <w:rFonts w:ascii="Segoe UI" w:hAnsi="Segoe UI" w:eastAsia="Segoe UI" w:cs="Segoe UI"/>
                <w:color w:val="0D0D0D"/>
                <w:sz w:val="24"/>
                <w:szCs w:val="24"/>
                <w:shd w:val="clear" w:color="auto" w:fill="FFFFFF"/>
              </w:rPr>
              <w:t>代码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基本规范，运行结果大多数正确，</w:t>
            </w:r>
            <w:r>
              <w:rPr>
                <w:rFonts w:hint="eastAsia" w:ascii="宋体" w:hAnsi="宋体" w:cs="宋体"/>
                <w:bCs/>
                <w:sz w:val="24"/>
              </w:rPr>
              <w:t>分析不够完整</w:t>
            </w:r>
          </w:p>
          <w:p w14:paraId="331B6FD9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及格 程序有运行结果，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但代码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不够规范，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实验截图不完整，无分析与总结</w:t>
            </w:r>
          </w:p>
          <w:p w14:paraId="0C13B368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不及格 程序混乱，代码运行结果错误，报告格式与内容欠佳</w:t>
            </w:r>
          </w:p>
          <w:p w14:paraId="4DDD7A9B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</w:p>
          <w:p w14:paraId="70D83B43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实验成绩：   </w:t>
            </w:r>
          </w:p>
          <w:p w14:paraId="54F41460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</w:t>
            </w:r>
          </w:p>
          <w:p w14:paraId="720EB3AD">
            <w:pPr>
              <w:spacing w:line="360" w:lineRule="auto"/>
              <w:ind w:firstLine="4080" w:firstLineChars="17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指导教师：</w:t>
            </w:r>
          </w:p>
          <w:p w14:paraId="33580302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                                          年    月    日</w:t>
            </w:r>
          </w:p>
        </w:tc>
      </w:tr>
    </w:tbl>
    <w:p w14:paraId="5340FCC0">
      <w:pPr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  <w:szCs w:val="21"/>
        </w:rPr>
        <w:t>注：1）实验成绩评定等级为优、良、中、及格、不及格</w:t>
      </w:r>
    </w:p>
    <w:p w14:paraId="7D5648BE">
      <w:r>
        <w:rPr>
          <w:rFonts w:hint="eastAsia" w:ascii="仿宋_GB2312" w:eastAsia="仿宋_GB2312"/>
          <w:bCs/>
          <w:szCs w:val="21"/>
        </w:rPr>
        <w:t xml:space="preserve">    2）若实验报告加页，则用16k纸</w:t>
      </w:r>
    </w:p>
    <w:sectPr>
      <w:pgSz w:w="11906" w:h="16838"/>
      <w:pgMar w:top="1440" w:right="1558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7886A"/>
    <w:multiLevelType w:val="singleLevel"/>
    <w:tmpl w:val="55C788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xNjhkMTg2MzU5ZWQ2NWViYjg2ZWJjMmI3NDM5MmMifQ=="/>
    <w:docVar w:name="KSO_WPS_MARK_KEY" w:val="0b0622d6-5045-415c-baef-cf5b4a4ca9cb"/>
  </w:docVars>
  <w:rsids>
    <w:rsidRoot w:val="008A4554"/>
    <w:rsid w:val="00245764"/>
    <w:rsid w:val="002A5BA2"/>
    <w:rsid w:val="00651984"/>
    <w:rsid w:val="006F0CED"/>
    <w:rsid w:val="008A4554"/>
    <w:rsid w:val="00C86136"/>
    <w:rsid w:val="00D024C8"/>
    <w:rsid w:val="00D54A24"/>
    <w:rsid w:val="00FF5AFE"/>
    <w:rsid w:val="036C34DA"/>
    <w:rsid w:val="12F34845"/>
    <w:rsid w:val="173E7977"/>
    <w:rsid w:val="1B603823"/>
    <w:rsid w:val="1EAE3565"/>
    <w:rsid w:val="226341F8"/>
    <w:rsid w:val="29C2785E"/>
    <w:rsid w:val="29DF4E2C"/>
    <w:rsid w:val="2ECD1096"/>
    <w:rsid w:val="2FD6376E"/>
    <w:rsid w:val="30B33C47"/>
    <w:rsid w:val="384564E0"/>
    <w:rsid w:val="49964115"/>
    <w:rsid w:val="4F950177"/>
    <w:rsid w:val="50CE04AA"/>
    <w:rsid w:val="51271DBC"/>
    <w:rsid w:val="532C7FBB"/>
    <w:rsid w:val="55594975"/>
    <w:rsid w:val="63862A7F"/>
    <w:rsid w:val="66AF0BB4"/>
    <w:rsid w:val="70912956"/>
    <w:rsid w:val="726663B4"/>
    <w:rsid w:val="7285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638</Words>
  <Characters>700</Characters>
  <Lines>4</Lines>
  <Paragraphs>1</Paragraphs>
  <TotalTime>5</TotalTime>
  <ScaleCrop>false</ScaleCrop>
  <LinksUpToDate>false</LinksUpToDate>
  <CharactersWithSpaces>842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2020-11-03T13:45:00Z</dcterms:created>
  <dc:creator>361766457@qq.com</dc:creator>
  <cp:lastModifiedBy>WPS_1665158381</cp:lastModifiedBy>
  <dcterms:modified xsi:type="dcterms:W3CDTF">2026-04-20T12:19:54Z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E5789442A3D54BFE9D532425F1605240_13</vt:lpwstr>
  </property>
  <property fmtid="{D5CDD505-2E9C-101B-9397-08002B2CF9AE}" pid="4" name="KSOTemplateDocerSaveRecord">
    <vt:lpwstr>eyJoZGlkIjoiNTM3MzVjZmMzZDYzNjQyMWFjNTBmMzhkZDU4OWM4OTciLCJ1c2VySWQiOiIxNDE2NjM3MTY5In0=</vt:lpwstr>
  </property>
</Properties>
</file>