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400" w:line="360" w:lineRule="auto"/>
        <w:jc w:val="center"/>
      </w:pPr>
      <w:r>
        <w:rPr>
          <w:rFonts w:ascii="SimSun" w:cs="SimSun" w:eastAsia="SimSun" w:hAnsi="SimSun"/>
          <w:b/>
          <w:bCs/>
          <w:sz w:val="36"/>
          <w:szCs w:val="36"/>
        </w:rPr>
        <w:t xml:space="preserve">大数据分析与应用</w:t>
      </w:r>
    </w:p>
    <w:p>
      <w:pPr>
        <w:spacing w:after="600" w:line="360" w:lineRule="auto"/>
        <w:jc w:val="center"/>
      </w:pPr>
      <w:r>
        <w:rPr>
          <w:rFonts w:ascii="SimSun" w:cs="SimSun" w:eastAsia="SimSun" w:hAnsi="SimSun"/>
          <w:b/>
          <w:bCs/>
          <w:sz w:val="44"/>
          <w:szCs w:val="44"/>
        </w:rPr>
        <w:t xml:space="preserve">实验日志</w:t>
      </w:r>
    </w:p>
    <w:p>
      <w:pPr>
        <w:spacing w:after="200" w:line="360" w:lineRule="auto"/>
        <w:jc w:val="center"/>
      </w:pPr>
      <w:r>
        <w:rPr>
          <w:rFonts w:ascii="SimSun" w:cs="SimSun" w:eastAsia="SimSun" w:hAnsi="SimSun"/>
          <w:b w:val="false"/>
          <w:bCs w:val="false"/>
          <w:sz w:val="32"/>
          <w:szCs w:val="32"/>
        </w:rPr>
        <w:t xml:space="preserve">第</w:t>
      </w:r>
      <w:r>
        <w:rPr>
          <w:rFonts w:ascii="Times New Roman" w:cs="Times New Roman" w:eastAsia="Times New Roman" w:hAnsi="Times New Roman"/>
          <w:b w:val="false"/>
          <w:bCs w:val="false"/>
          <w:sz w:val="32"/>
          <w:szCs w:val="32"/>
        </w:rPr>
        <w:t xml:space="preserve"> 34 </w:t>
      </w:r>
      <w:r>
        <w:rPr>
          <w:rFonts w:ascii="SimSun" w:cs="SimSun" w:eastAsia="SimSun" w:hAnsi="SimSun"/>
          <w:b w:val="false"/>
          <w:bCs w:val="false"/>
          <w:sz w:val="32"/>
          <w:szCs w:val="32"/>
        </w:rPr>
        <w:t xml:space="preserve">篇</w:t>
      </w:r>
    </w:p>
    <w:p>
      <w:pPr>
        <w:spacing w:after="200" w:line="360" w:lineRule="auto"/>
        <w:jc w:val="center"/>
      </w:pPr>
      <w:r>
        <w:rPr>
          <w:rFonts w:ascii="Times New Roman" w:cs="Times New Roman" w:eastAsia="Times New Roman" w:hAnsi="Times New Roman"/>
          <w:b w:val="false"/>
          <w:bCs w:val="false"/>
          <w:sz w:val="28"/>
          <w:szCs w:val="28"/>
        </w:rPr>
        <w:t xml:space="preserve">2026/04/17</w:t>
      </w:r>
    </w:p>
    <w:p>
      <w:pPr>
        <w:spacing w:after="200" w:before="480" w:line="360" w:lineRule="auto"/>
      </w:pPr>
      <w:r>
        <w:rPr>
          <w:rFonts w:ascii="SimSun" w:cs="SimSun" w:eastAsia="SimSun" w:hAnsi="SimSun"/>
          <w:b/>
          <w:bCs/>
          <w:sz w:val="28"/>
          <w:szCs w:val="28"/>
        </w:rPr>
        <w:t xml:space="preserve">实验日志 — 2026/04/17</w:t>
      </w:r>
    </w:p>
    <w:p>
      <w:pPr>
        <w:spacing w:after="60" w:before="0" w:line="360" w:lineRule="auto"/>
        <w:ind w:firstLine="480"/>
        <w:jc w:val="both"/>
      </w:pP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主题：</w:t>
      </w:r>
      <w:r>
        <w:rPr>
          <w:rFonts w:ascii="Times New Roman" w:cs="Times New Roman" w:eastAsia="Times New Roman" w:hAnsi="Times New Roman"/>
          <w:b w:val="false"/>
          <w:bCs w:val="false"/>
          <w:sz w:val="24"/>
          <w:szCs w:val="24"/>
        </w:rPr>
        <w:t xml:space="preserve">Demo HTML </w:t>
      </w: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页面设计</w:t>
      </w:r>
    </w:p>
    <w:p>
      <w:pPr>
        <w:spacing w:after="100" w:before="300" w:line="360" w:lineRule="auto"/>
      </w:pPr>
      <w:r>
        <w:rPr>
          <w:rFonts w:ascii="SimSun" w:cs="SimSun" w:eastAsia="SimSun" w:hAnsi="SimSun"/>
          <w:b/>
          <w:bCs/>
          <w:sz w:val="24"/>
          <w:szCs w:val="24"/>
        </w:rPr>
        <w:t xml:space="preserve">一、实验进程</w:t>
      </w:r>
    </w:p>
    <w:p>
      <w:pPr>
        <w:spacing w:after="60" w:before="0" w:line="360" w:lineRule="auto"/>
        <w:ind w:firstLine="480"/>
        <w:jc w:val="both"/>
      </w:pP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设计</w:t>
      </w:r>
      <w:r>
        <w:rPr>
          <w:rFonts w:ascii="Times New Roman" w:cs="Times New Roman" w:eastAsia="Times New Roman" w:hAnsi="Times New Roman"/>
          <w:b w:val="false"/>
          <w:bCs w:val="false"/>
          <w:sz w:val="24"/>
          <w:szCs w:val="24"/>
        </w:rPr>
        <w:t xml:space="preserve"> Demo </w:t>
      </w: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页面</w:t>
      </w:r>
      <w:r>
        <w:rPr>
          <w:rFonts w:ascii="Times New Roman" w:cs="Times New Roman" w:eastAsia="Times New Roman" w:hAnsi="Times New Roman"/>
          <w:b w:val="false"/>
          <w:bCs w:val="false"/>
          <w:sz w:val="24"/>
          <w:szCs w:val="24"/>
        </w:rPr>
        <w:t xml:space="preserve"> HTML </w:t>
      </w: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结构：用户卡片式布局，每位用户展示历史商品、三模型推荐列表和推荐理由。</w:t>
      </w:r>
    </w:p>
    <w:p>
      <w:pPr>
        <w:spacing w:after="60" w:before="0" w:line="360" w:lineRule="auto"/>
        <w:ind w:firstLine="480"/>
        <w:jc w:val="both"/>
      </w:pP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实现了模型说明区域，详细解释注意力权重驱动的推荐理由生成机制。</w:t>
      </w:r>
    </w:p>
    <w:p>
      <w:pPr>
        <w:spacing w:after="60" w:before="0" w:line="360" w:lineRule="auto"/>
        <w:ind w:firstLine="480"/>
        <w:jc w:val="both"/>
      </w:pP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配色参照京东品牌主色调（红色系），使用</w:t>
      </w:r>
      <w:r>
        <w:rPr>
          <w:rFonts w:ascii="Times New Roman" w:cs="Times New Roman" w:eastAsia="Times New Roman" w:hAnsi="Times New Roman"/>
          <w:b w:val="false"/>
          <w:bCs w:val="false"/>
          <w:sz w:val="24"/>
          <w:szCs w:val="24"/>
        </w:rPr>
        <w:t xml:space="preserve"> CSS Grid </w:t>
      </w: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和</w:t>
      </w:r>
      <w:r>
        <w:rPr>
          <w:rFonts w:ascii="Times New Roman" w:cs="Times New Roman" w:eastAsia="Times New Roman" w:hAnsi="Times New Roman"/>
          <w:b w:val="false"/>
          <w:bCs w:val="false"/>
          <w:sz w:val="24"/>
          <w:szCs w:val="24"/>
        </w:rPr>
        <w:t xml:space="preserve"> Flexbox </w:t>
      </w: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布局。</w:t>
      </w:r>
    </w:p>
    <w:p>
      <w:pPr>
        <w:spacing w:after="100" w:before="300" w:line="360" w:lineRule="auto"/>
      </w:pPr>
      <w:r>
        <w:rPr>
          <w:rFonts w:ascii="SimSun" w:cs="SimSun" w:eastAsia="SimSun" w:hAnsi="SimSun"/>
          <w:b/>
          <w:bCs/>
          <w:sz w:val="24"/>
          <w:szCs w:val="24"/>
        </w:rPr>
        <w:t xml:space="preserve">二、查阅资料</w:t>
      </w:r>
    </w:p>
    <w:p>
      <w:pPr>
        <w:spacing w:after="60" w:before="0" w:line="360" w:lineRule="auto"/>
        <w:ind w:firstLine="480"/>
        <w:jc w:val="both"/>
      </w:pP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参考京东官网首页配色方案。</w:t>
      </w:r>
    </w:p>
    <w:p>
      <w:pPr>
        <w:spacing w:after="60" w:before="0" w:line="360" w:lineRule="auto"/>
        <w:ind w:firstLine="480"/>
        <w:jc w:val="both"/>
      </w:pP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查阅</w:t>
      </w:r>
      <w:r>
        <w:rPr>
          <w:rFonts w:ascii="Times New Roman" w:cs="Times New Roman" w:eastAsia="Times New Roman" w:hAnsi="Times New Roman"/>
          <w:b w:val="false"/>
          <w:bCs w:val="false"/>
          <w:sz w:val="24"/>
          <w:szCs w:val="24"/>
        </w:rPr>
        <w:t xml:space="preserve"> CSS Grid </w:t>
      </w: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布局教程实现响应式卡片。</w:t>
      </w:r>
    </w:p>
    <w:p>
      <w:pPr>
        <w:spacing w:after="100" w:before="300" w:line="360" w:lineRule="auto"/>
      </w:pPr>
      <w:r>
        <w:rPr>
          <w:rFonts w:ascii="SimSun" w:cs="SimSun" w:eastAsia="SimSun" w:hAnsi="SimSun"/>
          <w:b/>
          <w:bCs/>
          <w:sz w:val="24"/>
          <w:szCs w:val="24"/>
        </w:rPr>
        <w:t xml:space="preserve">三、设计思考</w:t>
      </w:r>
    </w:p>
    <w:p>
      <w:pPr>
        <w:spacing w:after="60" w:before="0" w:line="360" w:lineRule="auto"/>
        <w:ind w:firstLine="480"/>
        <w:jc w:val="both"/>
      </w:pP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纯静态</w:t>
      </w:r>
      <w:r>
        <w:rPr>
          <w:rFonts w:ascii="Times New Roman" w:cs="Times New Roman" w:eastAsia="Times New Roman" w:hAnsi="Times New Roman"/>
          <w:b w:val="false"/>
          <w:bCs w:val="false"/>
          <w:sz w:val="24"/>
          <w:szCs w:val="24"/>
        </w:rPr>
        <w:t xml:space="preserve"> HTML </w:t>
      </w: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无需后端服务，用浏览器直接打开即可查看，降低了展示门槛。</w:t>
      </w:r>
    </w:p>
    <w:p>
      <w:pPr>
        <w:spacing w:after="60" w:before="0" w:line="360" w:lineRule="auto"/>
        <w:ind w:firstLine="480"/>
        <w:jc w:val="both"/>
      </w:pP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页面中同时展示三个模型的推荐结果，便于横向对比。</w:t>
      </w:r>
    </w:p>
    <w:p>
      <w:pPr>
        <w:spacing w:after="100" w:before="300" w:line="360" w:lineRule="auto"/>
      </w:pPr>
      <w:r>
        <w:rPr>
          <w:rFonts w:ascii="SimSun" w:cs="SimSun" w:eastAsia="SimSun" w:hAnsi="SimSun"/>
          <w:b/>
          <w:bCs/>
          <w:sz w:val="24"/>
          <w:szCs w:val="24"/>
        </w:rPr>
        <w:t xml:space="preserve">四、遇到的问题</w:t>
      </w:r>
    </w:p>
    <w:p>
      <w:pPr>
        <w:spacing w:after="60" w:before="0" w:line="360" w:lineRule="auto"/>
        <w:ind w:firstLine="480"/>
        <w:jc w:val="both"/>
      </w:pPr>
      <w:r>
        <w:rPr>
          <w:rFonts w:ascii="Times New Roman" w:cs="Times New Roman" w:eastAsia="Times New Roman" w:hAnsi="Times New Roman"/>
          <w:b w:val="false"/>
          <w:bCs w:val="false"/>
          <w:sz w:val="24"/>
          <w:szCs w:val="24"/>
        </w:rPr>
        <w:t xml:space="preserve">JSON </w:t>
      </w: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数据直接嵌入</w:t>
      </w:r>
      <w:r>
        <w:rPr>
          <w:rFonts w:ascii="Times New Roman" w:cs="Times New Roman" w:eastAsia="Times New Roman" w:hAnsi="Times New Roman"/>
          <w:b w:val="false"/>
          <w:bCs w:val="false"/>
          <w:sz w:val="24"/>
          <w:szCs w:val="24"/>
        </w:rPr>
        <w:t xml:space="preserve"> HTML </w:t>
      </w: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导致文件较大（约</w:t>
      </w:r>
      <w:r>
        <w:rPr>
          <w:rFonts w:ascii="Times New Roman" w:cs="Times New Roman" w:eastAsia="Times New Roman" w:hAnsi="Times New Roman"/>
          <w:b w:val="false"/>
          <w:bCs w:val="false"/>
          <w:sz w:val="24"/>
          <w:szCs w:val="24"/>
        </w:rPr>
        <w:t xml:space="preserve"> 500KB</w:t>
      </w: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），但不影响加载速度。</w:t>
      </w:r>
    </w:p>
    <w:sectPr>
      <w:pgSz w:w="11906" w:h="16838" w:orient="portrait"/>
      <w:pgMar w:top="1418" w:right="1418" w:bottom="1418" w:left="1418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2026-04-09T06:50:02.366Z</dcterms:created>
  <dcterms:modified xsi:type="dcterms:W3CDTF">2026-04-09T06:50:02.366Z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